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070" w:type="dxa"/>
        <w:tblLook w:val="01E0" w:firstRow="1" w:lastRow="1" w:firstColumn="1" w:lastColumn="1" w:noHBand="0" w:noVBand="0"/>
      </w:tblPr>
      <w:tblGrid>
        <w:gridCol w:w="4122"/>
      </w:tblGrid>
      <w:tr w:rsidR="000263AE" w:rsidRPr="00C903E8" w14:paraId="03A1D856" w14:textId="77777777" w:rsidTr="000263AE">
        <w:trPr>
          <w:trHeight w:val="279"/>
        </w:trPr>
        <w:tc>
          <w:tcPr>
            <w:tcW w:w="0" w:type="auto"/>
          </w:tcPr>
          <w:p w14:paraId="544CA3F5" w14:textId="03F8188C" w:rsidR="000263AE" w:rsidRPr="00C903E8" w:rsidRDefault="000263AE" w:rsidP="00645983">
            <w:pPr>
              <w:rPr>
                <w:rFonts w:cs="Tahoma"/>
                <w:szCs w:val="20"/>
              </w:rPr>
            </w:pPr>
            <w:bookmarkStart w:id="0" w:name="_GoBack"/>
            <w:bookmarkEnd w:id="0"/>
            <w:r w:rsidRPr="00C903E8">
              <w:rPr>
                <w:rFonts w:cs="Tahoma"/>
                <w:szCs w:val="20"/>
              </w:rPr>
              <w:t>Приложение № 6</w:t>
            </w:r>
          </w:p>
        </w:tc>
      </w:tr>
      <w:tr w:rsidR="000263AE" w:rsidRPr="00C903E8" w14:paraId="52212DE8" w14:textId="77777777" w:rsidTr="000263AE">
        <w:trPr>
          <w:trHeight w:val="197"/>
        </w:trPr>
        <w:tc>
          <w:tcPr>
            <w:tcW w:w="0" w:type="auto"/>
            <w:vAlign w:val="center"/>
          </w:tcPr>
          <w:p w14:paraId="72F5014E" w14:textId="4084B1F7" w:rsidR="000263AE" w:rsidRPr="00C903E8" w:rsidRDefault="000263AE" w:rsidP="00555E8E">
            <w:pPr>
              <w:rPr>
                <w:rFonts w:cs="Tahoma"/>
                <w:szCs w:val="20"/>
              </w:rPr>
            </w:pPr>
            <w:r w:rsidRPr="00C903E8">
              <w:rPr>
                <w:rFonts w:cs="Tahoma"/>
                <w:szCs w:val="20"/>
              </w:rPr>
              <w:t xml:space="preserve">к Договору </w:t>
            </w:r>
            <w:r w:rsidR="00555E8E">
              <w:rPr>
                <w:rFonts w:cs="Tahoma"/>
                <w:szCs w:val="20"/>
              </w:rPr>
              <w:t>поставки</w:t>
            </w:r>
            <w:r w:rsidRPr="00C903E8">
              <w:rPr>
                <w:rFonts w:cs="Tahoma"/>
                <w:szCs w:val="20"/>
              </w:rPr>
              <w:t xml:space="preserve"> № _______________ </w:t>
            </w:r>
          </w:p>
        </w:tc>
      </w:tr>
      <w:tr w:rsidR="000263AE" w:rsidRPr="00C903E8" w14:paraId="4438D587" w14:textId="77777777" w:rsidTr="000263AE">
        <w:trPr>
          <w:trHeight w:val="197"/>
        </w:trPr>
        <w:tc>
          <w:tcPr>
            <w:tcW w:w="0" w:type="auto"/>
          </w:tcPr>
          <w:p w14:paraId="5DEAFD1D" w14:textId="77777777" w:rsidR="000263AE" w:rsidRPr="00C903E8" w:rsidRDefault="000263AE" w:rsidP="00692AA0">
            <w:pPr>
              <w:rPr>
                <w:rFonts w:cs="Tahoma"/>
                <w:szCs w:val="20"/>
              </w:rPr>
            </w:pPr>
            <w:r w:rsidRPr="00C903E8">
              <w:rPr>
                <w:rFonts w:cs="Tahoma"/>
                <w:szCs w:val="20"/>
              </w:rPr>
              <w:t>от «___» __________ 20</w:t>
            </w:r>
            <w:r w:rsidRPr="00C903E8">
              <w:rPr>
                <w:rFonts w:cs="Tahoma"/>
                <w:szCs w:val="20"/>
                <w:lang w:val="en-US"/>
              </w:rPr>
              <w:t>____</w:t>
            </w:r>
            <w:r w:rsidRPr="00C903E8">
              <w:rPr>
                <w:rFonts w:cs="Tahoma"/>
                <w:szCs w:val="20"/>
              </w:rPr>
              <w:t xml:space="preserve"> г.</w:t>
            </w:r>
          </w:p>
        </w:tc>
      </w:tr>
    </w:tbl>
    <w:p w14:paraId="53646938" w14:textId="77777777" w:rsidR="00527A69" w:rsidRPr="00C903E8" w:rsidRDefault="00527A69" w:rsidP="00527A69">
      <w:pPr>
        <w:jc w:val="both"/>
        <w:rPr>
          <w:rFonts w:cs="Tahoma"/>
          <w:szCs w:val="20"/>
        </w:rPr>
      </w:pPr>
    </w:p>
    <w:p w14:paraId="4E2566A1" w14:textId="3DAC15AA" w:rsidR="00D9118C" w:rsidRPr="00C903E8" w:rsidRDefault="00645983" w:rsidP="00645983">
      <w:pPr>
        <w:tabs>
          <w:tab w:val="left" w:pos="10063"/>
        </w:tabs>
        <w:ind w:right="-2"/>
        <w:jc w:val="center"/>
        <w:rPr>
          <w:rFonts w:cs="Tahoma"/>
          <w:b/>
          <w:szCs w:val="20"/>
        </w:rPr>
      </w:pPr>
      <w:r w:rsidRPr="00C903E8">
        <w:rPr>
          <w:rFonts w:cs="Tahoma"/>
          <w:b/>
          <w:szCs w:val="20"/>
        </w:rPr>
        <w:t xml:space="preserve">ПОРЯДОК ОПРЕДЕЛЕНИЯ УТЕЧКИ ТЕПЛОНОСИТЕЛЯ В ТЕПЛОВЫХ СЕТЯХ И ТЕПЛОПОТРЕБЛЯЮЩИХ УСТАНОВКАХ </w:t>
      </w:r>
      <w:r w:rsidR="00583E70">
        <w:rPr>
          <w:rFonts w:cs="Tahoma"/>
          <w:b/>
          <w:szCs w:val="20"/>
        </w:rPr>
        <w:t>ПОКУПАТЕЛЯ</w:t>
      </w:r>
      <w:r w:rsidR="00583E70" w:rsidRPr="00C903E8">
        <w:rPr>
          <w:rFonts w:cs="Tahoma"/>
          <w:b/>
          <w:szCs w:val="20"/>
        </w:rPr>
        <w:t xml:space="preserve"> </w:t>
      </w:r>
      <w:r w:rsidRPr="00C903E8">
        <w:rPr>
          <w:rFonts w:cs="Tahoma"/>
          <w:b/>
          <w:szCs w:val="20"/>
        </w:rPr>
        <w:t>И ЕГО СУБАБОНЕНТОВ</w:t>
      </w:r>
    </w:p>
    <w:p w14:paraId="0BDF0DCD" w14:textId="77777777" w:rsidR="00645983" w:rsidRPr="00C903E8" w:rsidRDefault="00645983" w:rsidP="00645983">
      <w:pPr>
        <w:tabs>
          <w:tab w:val="left" w:pos="10063"/>
        </w:tabs>
        <w:ind w:right="-2"/>
        <w:jc w:val="center"/>
        <w:rPr>
          <w:rFonts w:cs="Tahoma"/>
          <w:szCs w:val="20"/>
        </w:rPr>
      </w:pPr>
    </w:p>
    <w:p w14:paraId="072126C0" w14:textId="4BA05C03" w:rsidR="00D9118C" w:rsidRPr="00C903E8" w:rsidRDefault="00D9118C" w:rsidP="0008549E">
      <w:pPr>
        <w:ind w:firstLine="567"/>
        <w:jc w:val="both"/>
        <w:rPr>
          <w:rFonts w:cs="Tahoma"/>
          <w:szCs w:val="20"/>
        </w:rPr>
      </w:pPr>
      <w:r w:rsidRPr="00C903E8">
        <w:rPr>
          <w:rFonts w:cs="Tahoma"/>
          <w:szCs w:val="20"/>
        </w:rPr>
        <w:t xml:space="preserve">Количество потребленного теплоносителя, величина утечки теплоносителя в тепловых сетях и теплопотребляющих установках </w:t>
      </w:r>
      <w:r w:rsidR="00583E70">
        <w:rPr>
          <w:rFonts w:cs="Tahoma"/>
          <w:szCs w:val="20"/>
        </w:rPr>
        <w:t>Покупателя</w:t>
      </w:r>
      <w:r w:rsidR="00583E70" w:rsidRPr="00C903E8">
        <w:rPr>
          <w:rFonts w:cs="Tahoma"/>
          <w:szCs w:val="20"/>
        </w:rPr>
        <w:t xml:space="preserve"> </w:t>
      </w:r>
      <w:r w:rsidRPr="00C903E8">
        <w:rPr>
          <w:rFonts w:cs="Tahoma"/>
          <w:szCs w:val="20"/>
        </w:rPr>
        <w:t xml:space="preserve">и субабонентов </w:t>
      </w:r>
      <w:r w:rsidR="007A1CE8" w:rsidRPr="00C903E8">
        <w:rPr>
          <w:rFonts w:cs="Tahoma"/>
          <w:szCs w:val="20"/>
        </w:rPr>
        <w:t xml:space="preserve">за расчётный период </w:t>
      </w:r>
      <w:r w:rsidRPr="00C903E8">
        <w:rPr>
          <w:rFonts w:cs="Tahoma"/>
          <w:szCs w:val="20"/>
        </w:rPr>
        <w:t>определяется в соответствии с требованиями Правил коммерческого учета тепловой энергии, теплоносителя и Методики осуществления коммерческого учета т</w:t>
      </w:r>
      <w:r w:rsidR="00EC1E2B" w:rsidRPr="00C903E8">
        <w:rPr>
          <w:rFonts w:cs="Tahoma"/>
          <w:szCs w:val="20"/>
        </w:rPr>
        <w:t>епловой энергии, теплоносителя по формуле:</w:t>
      </w:r>
    </w:p>
    <w:p w14:paraId="1DD84CD9" w14:textId="2FEE3BB0" w:rsidR="00EC1E2B" w:rsidRPr="00C903E8" w:rsidRDefault="00484395" w:rsidP="00555E8E">
      <w:pPr>
        <w:spacing w:before="120" w:after="120"/>
        <w:ind w:firstLine="567"/>
        <w:jc w:val="center"/>
        <w:rPr>
          <w:rFonts w:cs="Tahoma"/>
          <w:szCs w:val="20"/>
        </w:rPr>
      </w:pPr>
      <m:oMath>
        <m:sSub>
          <m:sSubPr>
            <m:ctrlPr>
              <w:rPr>
                <w:rFonts w:ascii="Cambria Math" w:hAnsi="Cambria Math" w:cs="Tahoma"/>
                <w:i/>
                <w:szCs w:val="20"/>
              </w:rPr>
            </m:ctrlPr>
          </m:sSub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</m:sSub>
        <m:r>
          <w:rPr>
            <w:rFonts w:ascii="Cambria Math" w:hAnsi="Cambria Math" w:cs="Tahoma"/>
            <w:szCs w:val="20"/>
          </w:rPr>
          <m:t>=</m:t>
        </m:r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независ.</m:t>
            </m:r>
          </m:sup>
        </m:sSubSup>
        <m:r>
          <w:rPr>
            <w:rFonts w:ascii="Cambria Math" w:hAnsi="Cambria Math" w:cs="Tahoma"/>
            <w:szCs w:val="20"/>
          </w:rPr>
          <m:t>+</m:t>
        </m:r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норм..</m:t>
            </m:r>
          </m:sup>
        </m:sSubSup>
        <m:r>
          <w:rPr>
            <w:rFonts w:ascii="Cambria Math" w:hAnsi="Cambria Math" w:cs="Tahoma"/>
            <w:szCs w:val="20"/>
          </w:rPr>
          <m:t>+</m:t>
        </m:r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акт.</m:t>
            </m:r>
          </m:sup>
        </m:sSubSup>
      </m:oMath>
      <w:r w:rsidR="00EC1E2B" w:rsidRPr="00C903E8">
        <w:rPr>
          <w:rFonts w:cs="Tahoma"/>
          <w:szCs w:val="20"/>
        </w:rPr>
        <w:t xml:space="preserve"> где:</w:t>
      </w:r>
    </w:p>
    <w:p w14:paraId="0E08E40C" w14:textId="617491FF" w:rsidR="00EC1E2B" w:rsidRPr="00C903E8" w:rsidRDefault="00484395" w:rsidP="0008549E">
      <w:pPr>
        <w:ind w:firstLine="567"/>
        <w:jc w:val="both"/>
        <w:rPr>
          <w:rFonts w:cs="Tahoma"/>
          <w:szCs w:val="20"/>
        </w:rPr>
      </w:pPr>
      <m:oMath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независ.</m:t>
            </m:r>
          </m:sup>
        </m:sSubSup>
      </m:oMath>
      <w:r w:rsidR="00EC1E2B" w:rsidRPr="00C903E8">
        <w:rPr>
          <w:rFonts w:cs="Tahoma"/>
          <w:szCs w:val="20"/>
        </w:rPr>
        <w:t xml:space="preserve"> - величина утечки теплоносителя </w:t>
      </w:r>
      <w:r w:rsidR="00805CE9">
        <w:rPr>
          <w:rFonts w:cs="Tahoma"/>
          <w:szCs w:val="20"/>
        </w:rPr>
        <w:t xml:space="preserve">за расчётный период </w:t>
      </w:r>
      <w:r w:rsidR="00EC1E2B" w:rsidRPr="00C903E8">
        <w:rPr>
          <w:rFonts w:cs="Tahoma"/>
          <w:szCs w:val="20"/>
        </w:rPr>
        <w:t xml:space="preserve">в </w:t>
      </w:r>
      <w:r w:rsidR="00CE4450" w:rsidRPr="00C903E8">
        <w:rPr>
          <w:rFonts w:cs="Tahoma"/>
          <w:szCs w:val="20"/>
        </w:rPr>
        <w:t>теплопотребляющих установках</w:t>
      </w:r>
      <w:r w:rsidR="00EC1E2B" w:rsidRPr="00C903E8">
        <w:rPr>
          <w:rFonts w:cs="Tahoma"/>
          <w:szCs w:val="20"/>
        </w:rPr>
        <w:t xml:space="preserve"> </w:t>
      </w:r>
      <w:r w:rsidR="00583E70">
        <w:rPr>
          <w:rFonts w:cs="Tahoma"/>
          <w:szCs w:val="20"/>
        </w:rPr>
        <w:t>Покупателя</w:t>
      </w:r>
      <w:r w:rsidR="00583E70" w:rsidRPr="00C903E8">
        <w:rPr>
          <w:rFonts w:cs="Tahoma"/>
          <w:szCs w:val="20"/>
        </w:rPr>
        <w:t xml:space="preserve"> </w:t>
      </w:r>
      <w:r w:rsidR="00CE4450" w:rsidRPr="00C903E8">
        <w:rPr>
          <w:rFonts w:cs="Tahoma"/>
          <w:szCs w:val="20"/>
        </w:rPr>
        <w:t xml:space="preserve">и субабонентов </w:t>
      </w:r>
      <w:r w:rsidR="00EC1E2B" w:rsidRPr="00C903E8">
        <w:rPr>
          <w:rFonts w:cs="Tahoma"/>
          <w:szCs w:val="20"/>
        </w:rPr>
        <w:t>с независимым присоединением систем теплоснабжения</w:t>
      </w:r>
      <w:r w:rsidR="00661E9D" w:rsidRPr="00C903E8">
        <w:rPr>
          <w:rFonts w:cs="Tahoma"/>
          <w:szCs w:val="20"/>
        </w:rPr>
        <w:t xml:space="preserve"> при наличии </w:t>
      </w:r>
      <w:r w:rsidR="00805CE9">
        <w:rPr>
          <w:rFonts w:cs="Tahoma"/>
          <w:szCs w:val="20"/>
        </w:rPr>
        <w:t>и штатной работ</w:t>
      </w:r>
      <w:r w:rsidR="00DF7D81">
        <w:rPr>
          <w:rFonts w:cs="Tahoma"/>
          <w:szCs w:val="20"/>
        </w:rPr>
        <w:t>ы</w:t>
      </w:r>
      <w:r w:rsidR="00805CE9">
        <w:rPr>
          <w:rFonts w:cs="Tahoma"/>
          <w:szCs w:val="20"/>
        </w:rPr>
        <w:t xml:space="preserve"> </w:t>
      </w:r>
      <w:r w:rsidR="00661E9D" w:rsidRPr="00C903E8">
        <w:rPr>
          <w:rFonts w:cs="Tahoma"/>
          <w:szCs w:val="20"/>
        </w:rPr>
        <w:t>прибора учёта</w:t>
      </w:r>
      <w:r w:rsidR="00EC1E2B" w:rsidRPr="00C903E8">
        <w:rPr>
          <w:rFonts w:cs="Tahoma"/>
          <w:szCs w:val="20"/>
        </w:rPr>
        <w:t xml:space="preserve">, м3. </w:t>
      </w:r>
      <m:oMath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независ.</m:t>
            </m:r>
          </m:sup>
        </m:sSubSup>
      </m:oMath>
      <w:r w:rsidR="00EC1E2B" w:rsidRPr="00C903E8">
        <w:rPr>
          <w:rFonts w:cs="Tahoma"/>
          <w:szCs w:val="20"/>
        </w:rPr>
        <w:t xml:space="preserve"> определяется в соответствии с п.1 настоящего Приложения.</w:t>
      </w:r>
    </w:p>
    <w:p w14:paraId="06215137" w14:textId="66B5C1D8" w:rsidR="00EC1E2B" w:rsidRPr="00C903E8" w:rsidRDefault="00484395" w:rsidP="0008549E">
      <w:pPr>
        <w:ind w:firstLine="567"/>
        <w:jc w:val="both"/>
        <w:rPr>
          <w:rFonts w:cs="Tahoma"/>
          <w:szCs w:val="20"/>
        </w:rPr>
      </w:pPr>
      <m:oMath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норм.</m:t>
            </m:r>
          </m:sup>
        </m:sSubSup>
      </m:oMath>
      <w:r w:rsidR="00EC1E2B" w:rsidRPr="00C903E8">
        <w:rPr>
          <w:rFonts w:cs="Tahoma"/>
          <w:szCs w:val="20"/>
        </w:rPr>
        <w:t xml:space="preserve"> - величина утечки теплоносителя </w:t>
      </w:r>
      <w:r w:rsidR="00805CE9">
        <w:rPr>
          <w:rFonts w:cs="Tahoma"/>
          <w:szCs w:val="20"/>
        </w:rPr>
        <w:t xml:space="preserve">за расчётный период </w:t>
      </w:r>
      <w:r w:rsidR="00EC1E2B" w:rsidRPr="00C903E8">
        <w:rPr>
          <w:rFonts w:cs="Tahoma"/>
          <w:szCs w:val="20"/>
        </w:rPr>
        <w:t xml:space="preserve">в тепловых сетях </w:t>
      </w:r>
      <w:r w:rsidR="00661E9D" w:rsidRPr="00C903E8">
        <w:rPr>
          <w:rFonts w:cs="Tahoma"/>
          <w:szCs w:val="20"/>
        </w:rPr>
        <w:t xml:space="preserve">и </w:t>
      </w:r>
      <w:r w:rsidR="00EC1E2B" w:rsidRPr="00C903E8">
        <w:rPr>
          <w:rFonts w:cs="Tahoma"/>
          <w:szCs w:val="20"/>
        </w:rPr>
        <w:t xml:space="preserve">в </w:t>
      </w:r>
      <w:r w:rsidR="00CE4450" w:rsidRPr="00C903E8">
        <w:rPr>
          <w:rFonts w:cs="Tahoma"/>
          <w:szCs w:val="20"/>
        </w:rPr>
        <w:t>теплопотребляющих установках</w:t>
      </w:r>
      <w:r w:rsidR="00EC1E2B" w:rsidRPr="00C903E8">
        <w:rPr>
          <w:rFonts w:cs="Tahoma"/>
          <w:szCs w:val="20"/>
        </w:rPr>
        <w:t xml:space="preserve"> </w:t>
      </w:r>
      <w:r w:rsidR="00583E70">
        <w:rPr>
          <w:rFonts w:cs="Tahoma"/>
          <w:szCs w:val="20"/>
        </w:rPr>
        <w:t>Покупателя</w:t>
      </w:r>
      <w:r w:rsidR="00583E70" w:rsidRPr="00C903E8">
        <w:rPr>
          <w:rFonts w:cs="Tahoma"/>
          <w:szCs w:val="20"/>
        </w:rPr>
        <w:t xml:space="preserve"> </w:t>
      </w:r>
      <w:r w:rsidR="00CE4450" w:rsidRPr="00C903E8">
        <w:rPr>
          <w:rFonts w:cs="Tahoma"/>
          <w:szCs w:val="20"/>
        </w:rPr>
        <w:t>и субабонентов</w:t>
      </w:r>
      <w:r w:rsidR="00661E9D" w:rsidRPr="00C903E8">
        <w:rPr>
          <w:rFonts w:cs="Tahoma"/>
          <w:szCs w:val="20"/>
        </w:rPr>
        <w:t xml:space="preserve">, за исключением </w:t>
      </w:r>
      <w:r w:rsidR="00CE4450" w:rsidRPr="00C903E8">
        <w:rPr>
          <w:rFonts w:cs="Tahoma"/>
          <w:szCs w:val="20"/>
        </w:rPr>
        <w:t>теплопотребляющих установок</w:t>
      </w:r>
      <w:r w:rsidR="00661E9D" w:rsidRPr="00C903E8">
        <w:rPr>
          <w:rFonts w:cs="Tahoma"/>
          <w:szCs w:val="20"/>
        </w:rPr>
        <w:t xml:space="preserve"> </w:t>
      </w:r>
      <w:r w:rsidR="00583E70">
        <w:rPr>
          <w:rFonts w:cs="Tahoma"/>
          <w:szCs w:val="20"/>
        </w:rPr>
        <w:t>Покупателя</w:t>
      </w:r>
      <w:r w:rsidR="00583E70" w:rsidRPr="00C903E8">
        <w:rPr>
          <w:rFonts w:cs="Tahoma"/>
          <w:szCs w:val="20"/>
        </w:rPr>
        <w:t xml:space="preserve"> </w:t>
      </w:r>
      <w:r w:rsidR="00CE4450" w:rsidRPr="00C903E8">
        <w:rPr>
          <w:rFonts w:cs="Tahoma"/>
          <w:szCs w:val="20"/>
        </w:rPr>
        <w:t xml:space="preserve">и субабонентов </w:t>
      </w:r>
      <w:r w:rsidR="00661E9D" w:rsidRPr="00C903E8">
        <w:rPr>
          <w:rFonts w:cs="Tahoma"/>
          <w:szCs w:val="20"/>
        </w:rPr>
        <w:t>с независимым присоединением систем теплоснабжения, утечка теплоносителя в которых определ</w:t>
      </w:r>
      <w:r w:rsidR="00805CE9">
        <w:rPr>
          <w:rFonts w:cs="Tahoma"/>
          <w:szCs w:val="20"/>
        </w:rPr>
        <w:t>ена</w:t>
      </w:r>
      <w:r w:rsidR="00661E9D" w:rsidRPr="00C903E8">
        <w:rPr>
          <w:rFonts w:cs="Tahoma"/>
          <w:szCs w:val="20"/>
        </w:rPr>
        <w:t xml:space="preserve"> по показаниям приборов учёта</w:t>
      </w:r>
      <w:r w:rsidR="00EC1E2B" w:rsidRPr="00C903E8">
        <w:rPr>
          <w:rFonts w:cs="Tahoma"/>
          <w:szCs w:val="20"/>
        </w:rPr>
        <w:t xml:space="preserve">, м3. </w:t>
      </w:r>
      <m:oMath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норм.</m:t>
            </m:r>
          </m:sup>
        </m:sSubSup>
      </m:oMath>
      <w:r w:rsidR="00EC1E2B" w:rsidRPr="00C903E8">
        <w:rPr>
          <w:rFonts w:cs="Tahoma"/>
          <w:szCs w:val="20"/>
        </w:rPr>
        <w:t xml:space="preserve"> определяется в соответствии с п.2 настоящего Приложения.</w:t>
      </w:r>
    </w:p>
    <w:p w14:paraId="47356EF1" w14:textId="18151566" w:rsidR="00EC1E2B" w:rsidRPr="00C903E8" w:rsidRDefault="00484395" w:rsidP="0008549E">
      <w:pPr>
        <w:ind w:firstLine="567"/>
        <w:jc w:val="both"/>
        <w:rPr>
          <w:rFonts w:cs="Tahoma"/>
          <w:szCs w:val="20"/>
        </w:rPr>
      </w:pPr>
      <m:oMath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акт.</m:t>
            </m:r>
          </m:sup>
        </m:sSubSup>
      </m:oMath>
      <w:r w:rsidR="00EC1E2B" w:rsidRPr="00C903E8">
        <w:rPr>
          <w:rFonts w:cs="Tahoma"/>
          <w:szCs w:val="20"/>
        </w:rPr>
        <w:t xml:space="preserve"> - </w:t>
      </w:r>
      <w:r w:rsidR="004436D6" w:rsidRPr="00C903E8">
        <w:rPr>
          <w:rFonts w:cs="Tahoma"/>
          <w:szCs w:val="20"/>
        </w:rPr>
        <w:t xml:space="preserve">утечка теплоносителя (включая утечку теплоносителя </w:t>
      </w:r>
      <w:r w:rsidR="00661E9D" w:rsidRPr="00C903E8">
        <w:rPr>
          <w:rFonts w:cs="Tahoma"/>
          <w:szCs w:val="20"/>
        </w:rPr>
        <w:t xml:space="preserve">в тепловых </w:t>
      </w:r>
      <w:r w:rsidR="00CE4450" w:rsidRPr="00C903E8">
        <w:rPr>
          <w:rFonts w:cs="Tahoma"/>
          <w:szCs w:val="20"/>
        </w:rPr>
        <w:t xml:space="preserve">сетях </w:t>
      </w:r>
      <w:r w:rsidR="00583E70">
        <w:rPr>
          <w:rFonts w:cs="Tahoma"/>
          <w:szCs w:val="20"/>
        </w:rPr>
        <w:t>Покупателя</w:t>
      </w:r>
      <w:r w:rsidR="00583E70" w:rsidRPr="00C903E8">
        <w:rPr>
          <w:rFonts w:cs="Tahoma"/>
          <w:szCs w:val="20"/>
        </w:rPr>
        <w:t xml:space="preserve"> </w:t>
      </w:r>
      <w:r w:rsidR="00CE4450" w:rsidRPr="00C903E8">
        <w:rPr>
          <w:rFonts w:cs="Tahoma"/>
          <w:szCs w:val="20"/>
        </w:rPr>
        <w:t xml:space="preserve">и субабонентов </w:t>
      </w:r>
      <w:r w:rsidR="004436D6" w:rsidRPr="00C903E8">
        <w:rPr>
          <w:rFonts w:cs="Tahoma"/>
          <w:szCs w:val="20"/>
        </w:rPr>
        <w:t>до узла учета)</w:t>
      </w:r>
      <w:r w:rsidR="00661E9D" w:rsidRPr="00C903E8">
        <w:rPr>
          <w:rFonts w:cs="Tahoma"/>
          <w:szCs w:val="20"/>
        </w:rPr>
        <w:t>,</w:t>
      </w:r>
      <w:r w:rsidR="004436D6" w:rsidRPr="00C903E8">
        <w:rPr>
          <w:rFonts w:cs="Tahoma"/>
          <w:szCs w:val="20"/>
        </w:rPr>
        <w:t xml:space="preserve"> выявлен</w:t>
      </w:r>
      <w:r w:rsidR="00661E9D" w:rsidRPr="00C903E8">
        <w:rPr>
          <w:rFonts w:cs="Tahoma"/>
          <w:szCs w:val="20"/>
        </w:rPr>
        <w:t>н</w:t>
      </w:r>
      <w:r w:rsidR="004436D6" w:rsidRPr="00C903E8">
        <w:rPr>
          <w:rFonts w:cs="Tahoma"/>
          <w:szCs w:val="20"/>
        </w:rPr>
        <w:t>а</w:t>
      </w:r>
      <w:r w:rsidR="00661E9D" w:rsidRPr="00C903E8">
        <w:rPr>
          <w:rFonts w:cs="Tahoma"/>
          <w:szCs w:val="20"/>
        </w:rPr>
        <w:t>я</w:t>
      </w:r>
      <w:r w:rsidR="004436D6" w:rsidRPr="00C903E8">
        <w:rPr>
          <w:rFonts w:cs="Tahoma"/>
          <w:szCs w:val="20"/>
        </w:rPr>
        <w:t xml:space="preserve"> и оформлен</w:t>
      </w:r>
      <w:r w:rsidR="00661E9D" w:rsidRPr="00C903E8">
        <w:rPr>
          <w:rFonts w:cs="Tahoma"/>
          <w:szCs w:val="20"/>
        </w:rPr>
        <w:t>н</w:t>
      </w:r>
      <w:r w:rsidR="004436D6" w:rsidRPr="00C903E8">
        <w:rPr>
          <w:rFonts w:cs="Tahoma"/>
          <w:szCs w:val="20"/>
        </w:rPr>
        <w:t>а</w:t>
      </w:r>
      <w:r w:rsidR="00661E9D" w:rsidRPr="00C903E8">
        <w:rPr>
          <w:rFonts w:cs="Tahoma"/>
          <w:szCs w:val="20"/>
        </w:rPr>
        <w:t>я</w:t>
      </w:r>
      <w:r w:rsidR="004436D6" w:rsidRPr="00C903E8">
        <w:rPr>
          <w:rFonts w:cs="Tahoma"/>
          <w:szCs w:val="20"/>
        </w:rPr>
        <w:t xml:space="preserve"> </w:t>
      </w:r>
      <w:r w:rsidR="00805CE9">
        <w:rPr>
          <w:rFonts w:cs="Tahoma"/>
          <w:szCs w:val="20"/>
        </w:rPr>
        <w:t xml:space="preserve">за расчётный период </w:t>
      </w:r>
      <w:r w:rsidR="004436D6" w:rsidRPr="00C903E8">
        <w:rPr>
          <w:rFonts w:cs="Tahoma"/>
          <w:szCs w:val="20"/>
        </w:rPr>
        <w:t xml:space="preserve">совместными </w:t>
      </w:r>
      <w:r w:rsidR="00661E9D" w:rsidRPr="00C903E8">
        <w:rPr>
          <w:rFonts w:cs="Tahoma"/>
          <w:szCs w:val="20"/>
        </w:rPr>
        <w:t xml:space="preserve">двухсторонними актами </w:t>
      </w:r>
      <w:r w:rsidR="00CE4450" w:rsidRPr="00C903E8">
        <w:rPr>
          <w:rFonts w:cs="Tahoma"/>
          <w:szCs w:val="20"/>
        </w:rPr>
        <w:t>С</w:t>
      </w:r>
      <w:r w:rsidR="00661E9D" w:rsidRPr="00C903E8">
        <w:rPr>
          <w:rFonts w:cs="Tahoma"/>
          <w:szCs w:val="20"/>
        </w:rPr>
        <w:t>торон, м3.</w:t>
      </w:r>
    </w:p>
    <w:p w14:paraId="2C4617AF" w14:textId="3E16F16B" w:rsidR="007A1CE8" w:rsidRPr="00C903E8" w:rsidRDefault="00D11D26" w:rsidP="000263AE">
      <w:pPr>
        <w:tabs>
          <w:tab w:val="left" w:pos="851"/>
        </w:tabs>
        <w:ind w:firstLine="567"/>
        <w:jc w:val="both"/>
        <w:rPr>
          <w:rFonts w:cs="Tahoma"/>
          <w:szCs w:val="20"/>
        </w:rPr>
      </w:pPr>
      <w:r w:rsidRPr="00C903E8">
        <w:rPr>
          <w:rFonts w:cs="Tahoma"/>
          <w:szCs w:val="20"/>
        </w:rPr>
        <w:t>1</w:t>
      </w:r>
      <w:r w:rsidR="00D9118C" w:rsidRPr="00C903E8">
        <w:rPr>
          <w:rFonts w:cs="Tahoma"/>
          <w:szCs w:val="20"/>
        </w:rPr>
        <w:t xml:space="preserve">. </w:t>
      </w:r>
      <w:proofErr w:type="gramStart"/>
      <w:r w:rsidR="007A1CE8" w:rsidRPr="00C903E8">
        <w:rPr>
          <w:rFonts w:cs="Tahoma"/>
          <w:szCs w:val="20"/>
        </w:rPr>
        <w:t xml:space="preserve">Величина </w:t>
      </w:r>
      <m:oMath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независ</m:t>
            </m:r>
          </m:sup>
        </m:sSubSup>
      </m:oMath>
      <w:r w:rsidR="007A1CE8" w:rsidRPr="00C903E8">
        <w:rPr>
          <w:rFonts w:cs="Tahoma"/>
          <w:szCs w:val="20"/>
        </w:rPr>
        <w:t xml:space="preserve"> численно равняется объёму теплоносителя, израсходованного </w:t>
      </w:r>
      <w:r w:rsidR="00583E70">
        <w:rPr>
          <w:rFonts w:cs="Tahoma"/>
          <w:szCs w:val="20"/>
        </w:rPr>
        <w:t>Покупателем</w:t>
      </w:r>
      <w:r w:rsidR="00583E70" w:rsidRPr="00C903E8">
        <w:rPr>
          <w:rFonts w:cs="Tahoma"/>
          <w:szCs w:val="20"/>
        </w:rPr>
        <w:t xml:space="preserve"> </w:t>
      </w:r>
      <w:r w:rsidR="00805CE9">
        <w:rPr>
          <w:rFonts w:cs="Tahoma"/>
          <w:szCs w:val="20"/>
        </w:rPr>
        <w:t xml:space="preserve">за расчётный период </w:t>
      </w:r>
      <w:r w:rsidR="007A1CE8" w:rsidRPr="00C903E8">
        <w:rPr>
          <w:rFonts w:cs="Tahoma"/>
          <w:szCs w:val="20"/>
        </w:rPr>
        <w:t xml:space="preserve">для подпитки независимых систем, определенному по показаниям </w:t>
      </w:r>
      <w:r w:rsidR="00805CE9">
        <w:rPr>
          <w:rFonts w:cs="Tahoma"/>
          <w:szCs w:val="20"/>
        </w:rPr>
        <w:t xml:space="preserve">отдельного </w:t>
      </w:r>
      <w:r w:rsidR="007A1CE8" w:rsidRPr="00C903E8">
        <w:rPr>
          <w:rFonts w:cs="Tahoma"/>
          <w:szCs w:val="20"/>
        </w:rPr>
        <w:t>водосчётчика, установленного на подпиточном трубопроводе.</w:t>
      </w:r>
      <w:proofErr w:type="gramEnd"/>
    </w:p>
    <w:p w14:paraId="1807687F" w14:textId="11387209" w:rsidR="007A1CE8" w:rsidRPr="00C903E8" w:rsidRDefault="007A1CE8" w:rsidP="0008549E">
      <w:pPr>
        <w:ind w:firstLine="567"/>
        <w:jc w:val="both"/>
        <w:rPr>
          <w:rFonts w:cs="Tahoma"/>
          <w:szCs w:val="20"/>
        </w:rPr>
      </w:pPr>
      <w:r w:rsidRPr="00C903E8">
        <w:rPr>
          <w:rFonts w:cs="Tahoma"/>
          <w:szCs w:val="20"/>
        </w:rPr>
        <w:t xml:space="preserve">В случае отсутствия </w:t>
      </w:r>
      <w:r w:rsidR="00805CE9">
        <w:rPr>
          <w:rFonts w:cs="Tahoma"/>
          <w:szCs w:val="20"/>
        </w:rPr>
        <w:t xml:space="preserve">отдельного </w:t>
      </w:r>
      <w:r w:rsidRPr="00C903E8">
        <w:rPr>
          <w:rFonts w:cs="Tahoma"/>
          <w:szCs w:val="20"/>
        </w:rPr>
        <w:t xml:space="preserve">водосчетчика на подпиточном трубопроводе расчет величины </w:t>
      </w:r>
      <m:oMath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независ.</m:t>
            </m:r>
          </m:sup>
        </m:sSubSup>
      </m:oMath>
      <w:r w:rsidRPr="00C903E8">
        <w:rPr>
          <w:rFonts w:cs="Tahoma"/>
          <w:szCs w:val="20"/>
        </w:rPr>
        <w:t xml:space="preserve"> производится </w:t>
      </w:r>
      <w:r w:rsidR="00805CE9">
        <w:rPr>
          <w:rFonts w:cs="Tahoma"/>
          <w:szCs w:val="20"/>
        </w:rPr>
        <w:t xml:space="preserve">по показаниям прибора учёта </w:t>
      </w:r>
      <w:r w:rsidR="00583E70">
        <w:rPr>
          <w:rFonts w:cs="Tahoma"/>
          <w:szCs w:val="20"/>
        </w:rPr>
        <w:t xml:space="preserve">Покупателя </w:t>
      </w:r>
      <w:r w:rsidRPr="00C903E8">
        <w:rPr>
          <w:rFonts w:cs="Tahoma"/>
          <w:szCs w:val="20"/>
        </w:rPr>
        <w:t>по формуле:</w:t>
      </w:r>
    </w:p>
    <w:p w14:paraId="6F409465" w14:textId="779B439D" w:rsidR="007A1CE8" w:rsidRPr="00C903E8" w:rsidRDefault="00484395" w:rsidP="00555E8E">
      <w:pPr>
        <w:spacing w:before="120" w:after="120"/>
        <w:ind w:firstLine="567"/>
        <w:jc w:val="center"/>
        <w:rPr>
          <w:rFonts w:cs="Tahoma"/>
          <w:szCs w:val="20"/>
        </w:rPr>
      </w:pPr>
      <m:oMath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независ.</m:t>
            </m:r>
          </m:sup>
        </m:sSubSup>
      </m:oMath>
      <w:r w:rsidR="007A1CE8" w:rsidRPr="00C903E8">
        <w:rPr>
          <w:rFonts w:cs="Tahoma"/>
          <w:szCs w:val="20"/>
        </w:rPr>
        <w:t xml:space="preserve"> = </w:t>
      </w:r>
      <w:r w:rsidR="00AF2818" w:rsidRPr="00C903E8">
        <w:rPr>
          <w:rFonts w:cs="Tahoma"/>
          <w:szCs w:val="20"/>
        </w:rPr>
        <w:t>(</w:t>
      </w:r>
      <w:r w:rsidR="007A1CE8" w:rsidRPr="00C903E8">
        <w:rPr>
          <w:rFonts w:cs="Tahoma"/>
          <w:szCs w:val="20"/>
        </w:rPr>
        <w:t>М</w:t>
      </w:r>
      <w:proofErr w:type="gramStart"/>
      <w:r w:rsidR="007A1CE8" w:rsidRPr="00C903E8">
        <w:rPr>
          <w:rFonts w:cs="Tahoma"/>
          <w:szCs w:val="20"/>
          <w:vertAlign w:val="subscript"/>
        </w:rPr>
        <w:t>1</w:t>
      </w:r>
      <w:proofErr w:type="gramEnd"/>
      <w:r w:rsidR="007A1CE8" w:rsidRPr="00C903E8">
        <w:rPr>
          <w:rFonts w:cs="Tahoma"/>
          <w:szCs w:val="20"/>
          <w:vertAlign w:val="subscript"/>
        </w:rPr>
        <w:t xml:space="preserve"> </w:t>
      </w:r>
      <w:r w:rsidR="007A1CE8" w:rsidRPr="00C903E8">
        <w:rPr>
          <w:rFonts w:cs="Tahoma"/>
          <w:szCs w:val="20"/>
        </w:rPr>
        <w:t>–</w:t>
      </w:r>
      <w:r w:rsidR="00AF2818" w:rsidRPr="00C903E8">
        <w:rPr>
          <w:rFonts w:cs="Tahoma"/>
          <w:szCs w:val="20"/>
        </w:rPr>
        <w:t xml:space="preserve"> </w:t>
      </w:r>
      <w:r w:rsidR="007A1CE8" w:rsidRPr="00C903E8">
        <w:rPr>
          <w:rFonts w:cs="Tahoma"/>
          <w:szCs w:val="20"/>
        </w:rPr>
        <w:t>М</w:t>
      </w:r>
      <w:r w:rsidR="007A1CE8" w:rsidRPr="00C903E8">
        <w:rPr>
          <w:rFonts w:cs="Tahoma"/>
          <w:szCs w:val="20"/>
          <w:vertAlign w:val="subscript"/>
        </w:rPr>
        <w:t>2</w:t>
      </w:r>
      <w:r w:rsidR="00AF2818" w:rsidRPr="00C903E8">
        <w:rPr>
          <w:rFonts w:cs="Tahoma"/>
          <w:szCs w:val="20"/>
        </w:rPr>
        <w:t>)/</w:t>
      </w:r>
      <w:r w:rsidR="00AF2818" w:rsidRPr="00C903E8">
        <w:rPr>
          <w:rFonts w:cs="Tahoma"/>
          <w:szCs w:val="20"/>
          <w:lang w:val="en-US"/>
        </w:rPr>
        <w:t>p</w:t>
      </w:r>
      <w:r w:rsidR="007A1CE8" w:rsidRPr="00C903E8">
        <w:rPr>
          <w:rFonts w:cs="Tahoma"/>
          <w:i/>
          <w:szCs w:val="20"/>
        </w:rPr>
        <w:t xml:space="preserve"> </w:t>
      </w:r>
      <w:r w:rsidR="007A1CE8" w:rsidRPr="00C903E8">
        <w:rPr>
          <w:rFonts w:cs="Tahoma"/>
          <w:szCs w:val="20"/>
        </w:rPr>
        <w:t>,</w:t>
      </w:r>
      <w:r w:rsidR="007A1CE8" w:rsidRPr="00C903E8">
        <w:rPr>
          <w:rFonts w:cs="Tahoma"/>
          <w:i/>
          <w:szCs w:val="20"/>
        </w:rPr>
        <w:t xml:space="preserve"> </w:t>
      </w:r>
      <w:r w:rsidR="007A1CE8" w:rsidRPr="00C903E8">
        <w:rPr>
          <w:rFonts w:cs="Tahoma"/>
          <w:szCs w:val="20"/>
        </w:rPr>
        <w:t>м</w:t>
      </w:r>
      <w:r w:rsidR="007A1CE8" w:rsidRPr="00C903E8">
        <w:rPr>
          <w:rFonts w:cs="Tahoma"/>
          <w:szCs w:val="20"/>
          <w:vertAlign w:val="superscript"/>
        </w:rPr>
        <w:t>3</w:t>
      </w:r>
      <w:r w:rsidR="00AF2818" w:rsidRPr="00C903E8">
        <w:rPr>
          <w:rFonts w:cs="Tahoma"/>
          <w:szCs w:val="20"/>
        </w:rPr>
        <w:t>, где:</w:t>
      </w:r>
    </w:p>
    <w:p w14:paraId="1B89D2BE" w14:textId="77777777" w:rsidR="00AF2818" w:rsidRPr="00C903E8" w:rsidRDefault="00AF2818" w:rsidP="000263AE">
      <w:pPr>
        <w:ind w:firstLine="567"/>
        <w:jc w:val="both"/>
        <w:rPr>
          <w:rFonts w:cs="Tahoma"/>
          <w:szCs w:val="20"/>
        </w:rPr>
      </w:pPr>
      <w:r w:rsidRPr="00C903E8">
        <w:rPr>
          <w:rFonts w:cs="Tahoma"/>
          <w:szCs w:val="20"/>
        </w:rPr>
        <w:t>М</w:t>
      </w:r>
      <w:proofErr w:type="gramStart"/>
      <w:r w:rsidRPr="00C903E8">
        <w:rPr>
          <w:rFonts w:cs="Tahoma"/>
          <w:szCs w:val="20"/>
          <w:vertAlign w:val="subscript"/>
        </w:rPr>
        <w:t>1</w:t>
      </w:r>
      <w:proofErr w:type="gramEnd"/>
      <w:r w:rsidRPr="00C903E8">
        <w:rPr>
          <w:rFonts w:cs="Tahoma"/>
          <w:szCs w:val="20"/>
          <w:vertAlign w:val="subscript"/>
        </w:rPr>
        <w:t xml:space="preserve"> </w:t>
      </w:r>
      <w:r w:rsidRPr="00C903E8">
        <w:rPr>
          <w:rFonts w:cs="Tahoma"/>
          <w:szCs w:val="20"/>
        </w:rPr>
        <w:t>- масса теплоносителя, полученного потребителем по подающему трубопроводу, т;</w:t>
      </w:r>
    </w:p>
    <w:p w14:paraId="116673CE" w14:textId="77777777" w:rsidR="00AF2818" w:rsidRPr="00C903E8" w:rsidRDefault="00AF2818" w:rsidP="000263AE">
      <w:pPr>
        <w:ind w:firstLine="567"/>
        <w:jc w:val="both"/>
        <w:rPr>
          <w:rFonts w:cs="Tahoma"/>
          <w:szCs w:val="20"/>
        </w:rPr>
      </w:pPr>
      <w:r w:rsidRPr="00C903E8">
        <w:rPr>
          <w:rFonts w:cs="Tahoma"/>
          <w:szCs w:val="20"/>
        </w:rPr>
        <w:t>М</w:t>
      </w:r>
      <w:proofErr w:type="gramStart"/>
      <w:r w:rsidRPr="00C903E8">
        <w:rPr>
          <w:rFonts w:cs="Tahoma"/>
          <w:szCs w:val="20"/>
          <w:vertAlign w:val="subscript"/>
        </w:rPr>
        <w:t>2</w:t>
      </w:r>
      <w:proofErr w:type="gramEnd"/>
      <w:r w:rsidRPr="00C903E8">
        <w:rPr>
          <w:rFonts w:cs="Tahoma"/>
          <w:szCs w:val="20"/>
        </w:rPr>
        <w:t xml:space="preserve"> - масса теплоносителя, возвращенного потребителем по обратному трубопроводу, т;</w:t>
      </w:r>
    </w:p>
    <w:p w14:paraId="227562D4" w14:textId="77777777" w:rsidR="00AF2818" w:rsidRPr="00C903E8" w:rsidRDefault="00AF2818" w:rsidP="000263AE">
      <w:pPr>
        <w:ind w:firstLine="567"/>
        <w:jc w:val="both"/>
        <w:rPr>
          <w:rFonts w:cs="Tahoma"/>
          <w:szCs w:val="20"/>
        </w:rPr>
      </w:pPr>
      <w:r w:rsidRPr="00C903E8">
        <w:rPr>
          <w:rFonts w:cs="Tahoma"/>
          <w:szCs w:val="20"/>
          <w:lang w:val="en-US"/>
        </w:rPr>
        <w:t>p</w:t>
      </w:r>
      <w:r w:rsidRPr="00C903E8">
        <w:rPr>
          <w:rFonts w:cs="Tahoma"/>
          <w:szCs w:val="20"/>
        </w:rPr>
        <w:t xml:space="preserve"> – </w:t>
      </w:r>
      <w:proofErr w:type="gramStart"/>
      <w:r w:rsidRPr="00C903E8">
        <w:rPr>
          <w:rFonts w:cs="Tahoma"/>
          <w:szCs w:val="20"/>
        </w:rPr>
        <w:t>плотность</w:t>
      </w:r>
      <w:proofErr w:type="gramEnd"/>
      <w:r w:rsidRPr="00C903E8">
        <w:rPr>
          <w:rFonts w:cs="Tahoma"/>
          <w:szCs w:val="20"/>
        </w:rPr>
        <w:t xml:space="preserve"> воды, в целях настоящего расчёта принимается равной 1 т/м3.</w:t>
      </w:r>
    </w:p>
    <w:p w14:paraId="0C5D3350" w14:textId="77777777" w:rsidR="007A1CE8" w:rsidRPr="00C903E8" w:rsidRDefault="007A1CE8" w:rsidP="000263AE">
      <w:pPr>
        <w:ind w:firstLine="567"/>
        <w:jc w:val="both"/>
        <w:rPr>
          <w:rFonts w:cs="Tahoma"/>
          <w:szCs w:val="20"/>
        </w:rPr>
      </w:pPr>
      <w:r w:rsidRPr="00C903E8">
        <w:rPr>
          <w:rFonts w:cs="Tahoma"/>
          <w:szCs w:val="20"/>
        </w:rPr>
        <w:t>В случае если М</w:t>
      </w:r>
      <w:proofErr w:type="gramStart"/>
      <w:r w:rsidRPr="00C903E8">
        <w:rPr>
          <w:rFonts w:cs="Tahoma"/>
          <w:szCs w:val="20"/>
          <w:vertAlign w:val="subscript"/>
        </w:rPr>
        <w:t>1</w:t>
      </w:r>
      <w:proofErr w:type="gramEnd"/>
      <w:r w:rsidRPr="00C903E8">
        <w:rPr>
          <w:rFonts w:cs="Tahoma"/>
          <w:szCs w:val="20"/>
        </w:rPr>
        <w:t xml:space="preserve"> &gt; М</w:t>
      </w:r>
      <w:r w:rsidRPr="00C903E8">
        <w:rPr>
          <w:rFonts w:cs="Tahoma"/>
          <w:szCs w:val="20"/>
          <w:vertAlign w:val="subscript"/>
        </w:rPr>
        <w:t>2</w:t>
      </w:r>
      <w:r w:rsidRPr="00C903E8">
        <w:rPr>
          <w:rFonts w:cs="Tahoma"/>
          <w:szCs w:val="20"/>
        </w:rPr>
        <w:t xml:space="preserve">, </w:t>
      </w:r>
      <w:r w:rsidRPr="00C903E8">
        <w:rPr>
          <w:rFonts w:cs="Tahoma"/>
          <w:szCs w:val="20"/>
          <w:vertAlign w:val="subscript"/>
        </w:rPr>
        <w:t xml:space="preserve"> </w:t>
      </w:r>
      <w:r w:rsidRPr="00C903E8">
        <w:rPr>
          <w:rFonts w:cs="Tahoma"/>
          <w:szCs w:val="20"/>
        </w:rPr>
        <w:t>а  М</w:t>
      </w:r>
      <w:r w:rsidRPr="00C903E8">
        <w:rPr>
          <w:rFonts w:cs="Tahoma"/>
          <w:szCs w:val="20"/>
          <w:vertAlign w:val="subscript"/>
        </w:rPr>
        <w:t xml:space="preserve">1 </w:t>
      </w:r>
      <w:r w:rsidRPr="00C903E8">
        <w:rPr>
          <w:rFonts w:cs="Tahoma"/>
          <w:szCs w:val="20"/>
        </w:rPr>
        <w:t>–М</w:t>
      </w:r>
      <w:r w:rsidRPr="00C903E8">
        <w:rPr>
          <w:rFonts w:cs="Tahoma"/>
          <w:szCs w:val="20"/>
          <w:vertAlign w:val="subscript"/>
        </w:rPr>
        <w:t>2</w:t>
      </w:r>
      <w:r w:rsidRPr="00C903E8">
        <w:rPr>
          <w:rFonts w:cs="Tahoma"/>
          <w:i/>
          <w:szCs w:val="20"/>
        </w:rPr>
        <w:t xml:space="preserve"> </w:t>
      </w:r>
      <w:r w:rsidRPr="00C903E8">
        <w:rPr>
          <w:rFonts w:cs="Tahoma"/>
          <w:szCs w:val="20"/>
        </w:rPr>
        <w:t xml:space="preserve">больше суммы модулей абсолютных погрешностей измерения массы теплоносителя в прямом и обратном трубопроводах, то величина утечки теплоносителя за отчетный период по подающему и обратному трубопроводам </w:t>
      </w:r>
      <m:oMath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независ.</m:t>
            </m:r>
          </m:sup>
        </m:sSubSup>
      </m:oMath>
      <w:r w:rsidR="00AF2818" w:rsidRPr="00C903E8">
        <w:rPr>
          <w:rFonts w:cs="Tahoma"/>
          <w:szCs w:val="20"/>
        </w:rPr>
        <w:t xml:space="preserve"> </w:t>
      </w:r>
      <w:r w:rsidRPr="00C903E8">
        <w:rPr>
          <w:rFonts w:cs="Tahoma"/>
          <w:szCs w:val="20"/>
        </w:rPr>
        <w:t>равняется разнице абсолютных значений М</w:t>
      </w:r>
      <w:r w:rsidRPr="00C903E8">
        <w:rPr>
          <w:rFonts w:cs="Tahoma"/>
          <w:szCs w:val="20"/>
          <w:vertAlign w:val="subscript"/>
        </w:rPr>
        <w:t>1</w:t>
      </w:r>
      <w:r w:rsidRPr="00C903E8">
        <w:rPr>
          <w:rFonts w:cs="Tahoma"/>
          <w:szCs w:val="20"/>
        </w:rPr>
        <w:t xml:space="preserve"> и М</w:t>
      </w:r>
      <w:r w:rsidRPr="00C903E8">
        <w:rPr>
          <w:rFonts w:cs="Tahoma"/>
          <w:szCs w:val="20"/>
          <w:vertAlign w:val="subscript"/>
        </w:rPr>
        <w:t>2</w:t>
      </w:r>
      <w:r w:rsidRPr="00C903E8">
        <w:rPr>
          <w:rFonts w:cs="Tahoma"/>
          <w:szCs w:val="20"/>
        </w:rPr>
        <w:t xml:space="preserve"> без учета погрешностей.</w:t>
      </w:r>
    </w:p>
    <w:p w14:paraId="6E8644CC" w14:textId="77777777" w:rsidR="007A1CE8" w:rsidRPr="00C903E8" w:rsidRDefault="007A1CE8">
      <w:pPr>
        <w:ind w:firstLine="567"/>
        <w:jc w:val="both"/>
        <w:rPr>
          <w:rFonts w:cs="Tahoma"/>
          <w:szCs w:val="20"/>
        </w:rPr>
      </w:pPr>
      <w:r w:rsidRPr="00C903E8">
        <w:rPr>
          <w:rFonts w:cs="Tahoma"/>
          <w:szCs w:val="20"/>
        </w:rPr>
        <w:t>Если М</w:t>
      </w:r>
      <w:proofErr w:type="gramStart"/>
      <w:r w:rsidRPr="00C903E8">
        <w:rPr>
          <w:rFonts w:cs="Tahoma"/>
          <w:szCs w:val="20"/>
          <w:vertAlign w:val="subscript"/>
        </w:rPr>
        <w:t>1</w:t>
      </w:r>
      <w:proofErr w:type="gramEnd"/>
      <w:r w:rsidRPr="00C903E8">
        <w:rPr>
          <w:rFonts w:cs="Tahoma"/>
          <w:szCs w:val="20"/>
        </w:rPr>
        <w:t xml:space="preserve"> &gt; М</w:t>
      </w:r>
      <w:r w:rsidRPr="00C903E8">
        <w:rPr>
          <w:rFonts w:cs="Tahoma"/>
          <w:szCs w:val="20"/>
          <w:vertAlign w:val="subscript"/>
        </w:rPr>
        <w:t xml:space="preserve">2  </w:t>
      </w:r>
      <w:r w:rsidRPr="00C903E8">
        <w:rPr>
          <w:rFonts w:cs="Tahoma"/>
          <w:szCs w:val="20"/>
        </w:rPr>
        <w:t>или М</w:t>
      </w:r>
      <w:r w:rsidRPr="00C903E8">
        <w:rPr>
          <w:rFonts w:cs="Tahoma"/>
          <w:szCs w:val="20"/>
          <w:vertAlign w:val="subscript"/>
        </w:rPr>
        <w:t>2</w:t>
      </w:r>
      <w:r w:rsidRPr="00C903E8">
        <w:rPr>
          <w:rFonts w:cs="Tahoma"/>
          <w:szCs w:val="20"/>
        </w:rPr>
        <w:t xml:space="preserve"> &gt; М</w:t>
      </w:r>
      <w:r w:rsidRPr="00C903E8">
        <w:rPr>
          <w:rFonts w:cs="Tahoma"/>
          <w:szCs w:val="20"/>
          <w:vertAlign w:val="subscript"/>
        </w:rPr>
        <w:t>1</w:t>
      </w:r>
      <w:r w:rsidRPr="00C903E8">
        <w:rPr>
          <w:rFonts w:cs="Tahoma"/>
          <w:szCs w:val="20"/>
        </w:rPr>
        <w:t xml:space="preserve">, но </w:t>
      </w:r>
      <w:r w:rsidRPr="00C903E8">
        <w:rPr>
          <w:rFonts w:ascii="Arial" w:hAnsi="Arial" w:cs="Arial"/>
          <w:szCs w:val="20"/>
        </w:rPr>
        <w:t>│</w:t>
      </w:r>
      <w:r w:rsidRPr="00C903E8">
        <w:rPr>
          <w:rFonts w:cs="Tahoma"/>
          <w:szCs w:val="20"/>
        </w:rPr>
        <w:t>М</w:t>
      </w:r>
      <w:r w:rsidRPr="00C903E8">
        <w:rPr>
          <w:rFonts w:cs="Tahoma"/>
          <w:szCs w:val="20"/>
          <w:vertAlign w:val="subscript"/>
        </w:rPr>
        <w:t xml:space="preserve">1 </w:t>
      </w:r>
      <w:r w:rsidRPr="00C903E8">
        <w:rPr>
          <w:rFonts w:cs="Tahoma"/>
          <w:szCs w:val="20"/>
        </w:rPr>
        <w:t>–М</w:t>
      </w:r>
      <w:r w:rsidRPr="00C903E8">
        <w:rPr>
          <w:rFonts w:cs="Tahoma"/>
          <w:szCs w:val="20"/>
          <w:vertAlign w:val="subscript"/>
        </w:rPr>
        <w:t>2</w:t>
      </w:r>
      <w:r w:rsidRPr="00C903E8">
        <w:rPr>
          <w:rFonts w:ascii="Arial" w:hAnsi="Arial" w:cs="Arial"/>
          <w:szCs w:val="20"/>
        </w:rPr>
        <w:t>│</w:t>
      </w:r>
      <w:r w:rsidRPr="00C903E8">
        <w:rPr>
          <w:rFonts w:cs="Tahoma"/>
          <w:szCs w:val="20"/>
        </w:rPr>
        <w:t>меньше суммы модулей абсолютных погрешностей измерения массы теплоносителя величина утечки (подмеса) считается равной нулю.</w:t>
      </w:r>
    </w:p>
    <w:p w14:paraId="300A43EA" w14:textId="5B936E3A" w:rsidR="007A1CE8" w:rsidRDefault="007A1CE8" w:rsidP="000263AE">
      <w:pPr>
        <w:ind w:firstLine="567"/>
        <w:jc w:val="both"/>
        <w:rPr>
          <w:rFonts w:cs="Tahoma"/>
          <w:szCs w:val="20"/>
        </w:rPr>
      </w:pPr>
      <w:r w:rsidRPr="00C903E8">
        <w:rPr>
          <w:rFonts w:cs="Tahoma"/>
          <w:szCs w:val="20"/>
        </w:rPr>
        <w:t xml:space="preserve">В случае </w:t>
      </w:r>
      <w:r w:rsidR="00C903E8" w:rsidRPr="00C903E8">
        <w:rPr>
          <w:rFonts w:cs="Tahoma"/>
          <w:szCs w:val="20"/>
        </w:rPr>
        <w:t xml:space="preserve">нештатных ситуаций в работе прибора учёта, при которых прибор прекращает учёт массы потреблённого теплоносителя, выхода прибора учёта или водосчётчика из строя, а также в случае, если </w:t>
      </w:r>
      <w:r w:rsidR="000263AE">
        <w:rPr>
          <w:rFonts w:cs="Tahoma"/>
          <w:szCs w:val="20"/>
        </w:rPr>
        <w:t xml:space="preserve">   </w:t>
      </w:r>
      <w:r w:rsidRPr="00C903E8">
        <w:rPr>
          <w:rFonts w:cs="Tahoma"/>
          <w:szCs w:val="20"/>
        </w:rPr>
        <w:t>М</w:t>
      </w:r>
      <w:proofErr w:type="gramStart"/>
      <w:r w:rsidRPr="00C903E8">
        <w:rPr>
          <w:rFonts w:cs="Tahoma"/>
          <w:szCs w:val="20"/>
          <w:vertAlign w:val="subscript"/>
        </w:rPr>
        <w:t>2</w:t>
      </w:r>
      <w:proofErr w:type="gramEnd"/>
      <w:r w:rsidRPr="00C903E8">
        <w:rPr>
          <w:rFonts w:cs="Tahoma"/>
          <w:szCs w:val="20"/>
        </w:rPr>
        <w:t xml:space="preserve"> &gt; М</w:t>
      </w:r>
      <w:r w:rsidRPr="00C903E8">
        <w:rPr>
          <w:rFonts w:cs="Tahoma"/>
          <w:szCs w:val="20"/>
          <w:vertAlign w:val="subscript"/>
        </w:rPr>
        <w:t xml:space="preserve">1 </w:t>
      </w:r>
      <w:r w:rsidRPr="00C903E8">
        <w:rPr>
          <w:rFonts w:cs="Tahoma"/>
          <w:szCs w:val="20"/>
        </w:rPr>
        <w:t>и М</w:t>
      </w:r>
      <w:r w:rsidRPr="00C903E8">
        <w:rPr>
          <w:rFonts w:cs="Tahoma"/>
          <w:szCs w:val="20"/>
          <w:vertAlign w:val="subscript"/>
        </w:rPr>
        <w:t xml:space="preserve">2 </w:t>
      </w:r>
      <w:r w:rsidRPr="00C903E8">
        <w:rPr>
          <w:rFonts w:cs="Tahoma"/>
          <w:szCs w:val="20"/>
        </w:rPr>
        <w:t>–</w:t>
      </w:r>
      <w:r w:rsidR="000263AE">
        <w:rPr>
          <w:rFonts w:cs="Tahoma"/>
          <w:szCs w:val="20"/>
        </w:rPr>
        <w:t xml:space="preserve"> </w:t>
      </w:r>
      <w:r w:rsidRPr="00C903E8">
        <w:rPr>
          <w:rFonts w:cs="Tahoma"/>
          <w:szCs w:val="20"/>
        </w:rPr>
        <w:t>М</w:t>
      </w:r>
      <w:r w:rsidRPr="00C903E8">
        <w:rPr>
          <w:rFonts w:cs="Tahoma"/>
          <w:szCs w:val="20"/>
          <w:vertAlign w:val="subscript"/>
        </w:rPr>
        <w:t>1</w:t>
      </w:r>
      <w:r w:rsidRPr="00C903E8">
        <w:rPr>
          <w:rFonts w:cs="Tahoma"/>
          <w:i/>
          <w:szCs w:val="20"/>
        </w:rPr>
        <w:t xml:space="preserve"> </w:t>
      </w:r>
      <w:r w:rsidRPr="00C903E8">
        <w:rPr>
          <w:rFonts w:cs="Tahoma"/>
          <w:szCs w:val="20"/>
        </w:rPr>
        <w:t xml:space="preserve">больше суммы абсолютных погрешностей измерения массы теплоносителя в прямом и обратном трубопроводах, </w:t>
      </w:r>
      <m:oMath>
        <m:sSubSup>
          <m:sSubSupPr>
            <m:ctrlPr>
              <w:rPr>
                <w:rFonts w:ascii="Cambria Math" w:hAnsi="Cambria Math" w:cs="Tahoma"/>
                <w:i/>
                <w:szCs w:val="20"/>
              </w:rPr>
            </m:ctrlPr>
          </m:sSubSupPr>
          <m:e>
            <m:r>
              <w:rPr>
                <w:rFonts w:ascii="Cambria Math" w:hAnsi="Cambria Math" w:cs="Tahoma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Cs w:val="20"/>
              </w:rPr>
              <m:t>независ.</m:t>
            </m:r>
          </m:sup>
        </m:sSubSup>
      </m:oMath>
      <w:r w:rsidR="00C903E8" w:rsidRPr="00C903E8">
        <w:rPr>
          <w:rFonts w:cs="Tahoma"/>
          <w:szCs w:val="20"/>
        </w:rPr>
        <w:t xml:space="preserve"> </w:t>
      </w:r>
      <w:r w:rsidRPr="00C903E8">
        <w:rPr>
          <w:rFonts w:cs="Tahoma"/>
          <w:szCs w:val="20"/>
        </w:rPr>
        <w:t xml:space="preserve">за </w:t>
      </w:r>
      <w:r w:rsidR="00C903E8" w:rsidRPr="00C903E8">
        <w:rPr>
          <w:rFonts w:cs="Tahoma"/>
          <w:szCs w:val="20"/>
        </w:rPr>
        <w:t>такой</w:t>
      </w:r>
      <w:r w:rsidRPr="00C903E8">
        <w:rPr>
          <w:rFonts w:cs="Tahoma"/>
          <w:szCs w:val="20"/>
        </w:rPr>
        <w:t xml:space="preserve"> период определяется </w:t>
      </w:r>
      <w:r w:rsidR="00C903E8" w:rsidRPr="00C903E8">
        <w:rPr>
          <w:rFonts w:cs="Tahoma"/>
          <w:szCs w:val="20"/>
        </w:rPr>
        <w:t>в соответствии с п.2 настоящего Приложения</w:t>
      </w:r>
      <w:r w:rsidRPr="00C903E8">
        <w:rPr>
          <w:rFonts w:cs="Tahoma"/>
          <w:szCs w:val="20"/>
        </w:rPr>
        <w:t>.</w:t>
      </w:r>
    </w:p>
    <w:p w14:paraId="60B4750E" w14:textId="024C8C30" w:rsidR="00C903E8" w:rsidRPr="00C903E8" w:rsidRDefault="00C903E8" w:rsidP="000263AE">
      <w:pPr>
        <w:pStyle w:val="BodyText21"/>
        <w:tabs>
          <w:tab w:val="num" w:pos="142"/>
        </w:tabs>
        <w:ind w:right="0" w:firstLine="539"/>
        <w:rPr>
          <w:rFonts w:ascii="Tahoma" w:hAnsi="Tahoma" w:cs="Tahoma"/>
          <w:sz w:val="20"/>
          <w:szCs w:val="20"/>
        </w:rPr>
      </w:pPr>
      <w:r w:rsidRPr="00C903E8">
        <w:rPr>
          <w:rFonts w:ascii="Tahoma" w:hAnsi="Tahoma" w:cs="Tahoma"/>
          <w:sz w:val="20"/>
          <w:szCs w:val="20"/>
        </w:rPr>
        <w:t xml:space="preserve">2. </w:t>
      </w:r>
      <m:oMath>
        <m:sSubSup>
          <m:sSubSupPr>
            <m:ctrlPr>
              <w:rPr>
                <w:rFonts w:ascii="Cambria Math" w:hAnsi="Cambria Math" w:cs="Tahoma"/>
                <w:i/>
                <w:sz w:val="20"/>
                <w:szCs w:val="20"/>
              </w:rPr>
            </m:ctrlPr>
          </m:sSubSupPr>
          <m:e>
            <m:r>
              <w:rPr>
                <w:rFonts w:ascii="Cambria Math" w:hAnsi="Cambria Math" w:cs="Tahoma"/>
                <w:sz w:val="20"/>
                <w:szCs w:val="20"/>
              </w:rPr>
              <m:t>М</m:t>
            </m:r>
          </m:e>
          <m:sub>
            <m:r>
              <w:rPr>
                <w:rFonts w:ascii="Cambria Math" w:hAnsi="Cambria Math" w:cs="Tahoma"/>
                <w:sz w:val="20"/>
                <w:szCs w:val="20"/>
              </w:rPr>
              <m:t>у</m:t>
            </m:r>
          </m:sub>
          <m:sup>
            <m:r>
              <w:rPr>
                <w:rFonts w:ascii="Cambria Math" w:hAnsi="Cambria Math" w:cs="Tahoma"/>
                <w:sz w:val="20"/>
                <w:szCs w:val="20"/>
              </w:rPr>
              <m:t>норм.</m:t>
            </m:r>
          </m:sup>
        </m:sSubSup>
      </m:oMath>
      <w:r w:rsidRPr="00C903E8">
        <w:rPr>
          <w:rFonts w:ascii="Tahoma" w:hAnsi="Tahoma" w:cs="Tahoma"/>
          <w:sz w:val="20"/>
          <w:szCs w:val="20"/>
        </w:rPr>
        <w:t xml:space="preserve"> принимается </w:t>
      </w:r>
      <w:r w:rsidR="00F16FF2">
        <w:rPr>
          <w:rFonts w:ascii="Tahoma" w:hAnsi="Tahoma" w:cs="Tahoma"/>
          <w:sz w:val="20"/>
          <w:szCs w:val="20"/>
        </w:rPr>
        <w:t>размер</w:t>
      </w:r>
      <w:r w:rsidR="00F16FF2" w:rsidRPr="00C903E8">
        <w:rPr>
          <w:rFonts w:ascii="Tahoma" w:hAnsi="Tahoma" w:cs="Tahoma"/>
          <w:sz w:val="20"/>
          <w:szCs w:val="20"/>
        </w:rPr>
        <w:t xml:space="preserve"> </w:t>
      </w:r>
      <w:r w:rsidRPr="00C903E8">
        <w:rPr>
          <w:rFonts w:ascii="Tahoma" w:hAnsi="Tahoma" w:cs="Tahoma"/>
          <w:sz w:val="20"/>
          <w:szCs w:val="20"/>
        </w:rPr>
        <w:t xml:space="preserve">нормативной </w:t>
      </w:r>
      <w:r w:rsidR="00F16FF2" w:rsidRPr="00C903E8">
        <w:rPr>
          <w:rFonts w:ascii="Tahoma" w:hAnsi="Tahoma" w:cs="Tahoma"/>
          <w:sz w:val="20"/>
          <w:szCs w:val="20"/>
        </w:rPr>
        <w:t>утечк</w:t>
      </w:r>
      <w:r w:rsidR="00F16FF2">
        <w:rPr>
          <w:rFonts w:ascii="Tahoma" w:hAnsi="Tahoma" w:cs="Tahoma"/>
          <w:sz w:val="20"/>
          <w:szCs w:val="20"/>
        </w:rPr>
        <w:t>и</w:t>
      </w:r>
      <w:r w:rsidR="00F16FF2" w:rsidRPr="00C903E8">
        <w:rPr>
          <w:rFonts w:ascii="Tahoma" w:hAnsi="Tahoma" w:cs="Tahoma"/>
          <w:sz w:val="20"/>
          <w:szCs w:val="20"/>
        </w:rPr>
        <w:t xml:space="preserve"> </w:t>
      </w:r>
      <w:r w:rsidRPr="00C903E8">
        <w:rPr>
          <w:rFonts w:ascii="Tahoma" w:hAnsi="Tahoma" w:cs="Tahoma"/>
          <w:sz w:val="20"/>
          <w:szCs w:val="20"/>
        </w:rPr>
        <w:t xml:space="preserve">теплоносителя в тепловых сетях и теплопотребляющих установках </w:t>
      </w:r>
      <w:r w:rsidR="00583E70">
        <w:rPr>
          <w:rFonts w:ascii="Tahoma" w:hAnsi="Tahoma" w:cs="Tahoma"/>
          <w:sz w:val="20"/>
          <w:szCs w:val="20"/>
        </w:rPr>
        <w:t>Покупателя</w:t>
      </w:r>
      <w:r w:rsidR="00583E70" w:rsidRPr="00C903E8">
        <w:rPr>
          <w:rFonts w:ascii="Tahoma" w:hAnsi="Tahoma" w:cs="Tahoma"/>
          <w:sz w:val="20"/>
          <w:szCs w:val="20"/>
        </w:rPr>
        <w:t xml:space="preserve"> </w:t>
      </w:r>
      <w:r w:rsidRPr="00C903E8">
        <w:rPr>
          <w:rFonts w:ascii="Tahoma" w:hAnsi="Tahoma" w:cs="Tahoma"/>
          <w:sz w:val="20"/>
          <w:szCs w:val="20"/>
        </w:rPr>
        <w:t>и субабонентов</w:t>
      </w:r>
      <w:r w:rsidR="00DF7D81">
        <w:rPr>
          <w:rFonts w:ascii="Tahoma" w:hAnsi="Tahoma" w:cs="Tahoma"/>
          <w:sz w:val="20"/>
          <w:szCs w:val="20"/>
        </w:rPr>
        <w:t>, согласнованн</w:t>
      </w:r>
      <w:r w:rsidR="00F16FF2">
        <w:rPr>
          <w:rFonts w:ascii="Tahoma" w:hAnsi="Tahoma" w:cs="Tahoma"/>
          <w:sz w:val="20"/>
          <w:szCs w:val="20"/>
        </w:rPr>
        <w:t>ый</w:t>
      </w:r>
      <w:r w:rsidR="00DF7D81">
        <w:rPr>
          <w:rFonts w:ascii="Tahoma" w:hAnsi="Tahoma" w:cs="Tahoma"/>
          <w:sz w:val="20"/>
          <w:szCs w:val="20"/>
        </w:rPr>
        <w:t xml:space="preserve"> в Приложении №3 к настоящему Договору</w:t>
      </w:r>
      <w:r w:rsidRPr="00C903E8">
        <w:rPr>
          <w:rFonts w:ascii="Tahoma" w:hAnsi="Tahoma" w:cs="Tahoma"/>
          <w:sz w:val="20"/>
          <w:szCs w:val="20"/>
        </w:rPr>
        <w:t>, м</w:t>
      </w:r>
      <w:r w:rsidRPr="00C903E8">
        <w:rPr>
          <w:rFonts w:ascii="Tahoma" w:hAnsi="Tahoma" w:cs="Tahoma"/>
          <w:sz w:val="20"/>
          <w:szCs w:val="20"/>
          <w:vertAlign w:val="superscript"/>
        </w:rPr>
        <w:t>3</w:t>
      </w:r>
      <w:r w:rsidRPr="00C903E8">
        <w:rPr>
          <w:rFonts w:ascii="Tahoma" w:hAnsi="Tahoma" w:cs="Tahoma"/>
          <w:sz w:val="20"/>
          <w:szCs w:val="20"/>
        </w:rPr>
        <w:t xml:space="preserve">. </w:t>
      </w:r>
    </w:p>
    <w:p w14:paraId="00050533" w14:textId="100AF293" w:rsidR="004D324F" w:rsidRPr="004D324F" w:rsidRDefault="004D324F" w:rsidP="0047549F">
      <w:pPr>
        <w:pStyle w:val="BodyText21"/>
        <w:tabs>
          <w:tab w:val="num" w:pos="142"/>
        </w:tabs>
        <w:ind w:right="0" w:firstLine="567"/>
        <w:rPr>
          <w:rFonts w:cs="Tahoma"/>
          <w:szCs w:val="20"/>
        </w:rPr>
      </w:pPr>
    </w:p>
    <w:p w14:paraId="76F8E2B0" w14:textId="77777777" w:rsidR="002B51B0" w:rsidRPr="004C71A8" w:rsidRDefault="002B51B0" w:rsidP="002B51B0">
      <w:pPr>
        <w:tabs>
          <w:tab w:val="left" w:pos="5245"/>
        </w:tabs>
        <w:jc w:val="both"/>
      </w:pPr>
      <w:r w:rsidRPr="004C71A8">
        <w:t>От Поставщика:</w:t>
      </w:r>
      <w:r w:rsidRPr="004C71A8">
        <w:tab/>
        <w:t>От Покупателя:</w:t>
      </w:r>
    </w:p>
    <w:p w14:paraId="451D7C2A" w14:textId="77777777" w:rsidR="002B51B0" w:rsidRDefault="002B51B0" w:rsidP="002B51B0">
      <w:pPr>
        <w:tabs>
          <w:tab w:val="left" w:pos="5245"/>
        </w:tabs>
        <w:jc w:val="both"/>
      </w:pPr>
    </w:p>
    <w:p w14:paraId="17312543" w14:textId="77777777" w:rsidR="002B51B0" w:rsidRPr="004C71A8" w:rsidRDefault="002B51B0" w:rsidP="002B51B0">
      <w:pPr>
        <w:tabs>
          <w:tab w:val="left" w:pos="5245"/>
        </w:tabs>
        <w:jc w:val="both"/>
      </w:pPr>
      <w:r w:rsidRPr="004C71A8">
        <w:t>__________________/_____________/</w:t>
      </w:r>
      <w:r w:rsidRPr="004C71A8">
        <w:tab/>
        <w:t>__________________/_____________/</w:t>
      </w:r>
    </w:p>
    <w:p w14:paraId="5609C58E" w14:textId="042B0435" w:rsidR="00E9478B" w:rsidRPr="00C903E8" w:rsidRDefault="00E9478B" w:rsidP="002B51B0">
      <w:pPr>
        <w:pStyle w:val="BodyText21"/>
        <w:tabs>
          <w:tab w:val="num" w:pos="142"/>
        </w:tabs>
        <w:ind w:right="0" w:firstLine="567"/>
        <w:rPr>
          <w:rFonts w:cs="Tahoma"/>
          <w:szCs w:val="20"/>
        </w:rPr>
      </w:pPr>
    </w:p>
    <w:sectPr w:rsidR="00E9478B" w:rsidRPr="00C903E8" w:rsidSect="00EE6C75">
      <w:pgSz w:w="11909" w:h="16834" w:code="9"/>
      <w:pgMar w:top="567" w:right="567" w:bottom="567" w:left="1134" w:header="426" w:footer="567" w:gutter="0"/>
      <w:pgNumType w:start="1"/>
      <w:cols w:space="708"/>
      <w:formProt w:val="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7172B8" w14:textId="77777777" w:rsidR="00484395" w:rsidRDefault="00484395" w:rsidP="00EE7709">
      <w:r>
        <w:separator/>
      </w:r>
    </w:p>
  </w:endnote>
  <w:endnote w:type="continuationSeparator" w:id="0">
    <w:p w14:paraId="751EAE2D" w14:textId="77777777" w:rsidR="00484395" w:rsidRDefault="00484395" w:rsidP="00EE7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5838C5" w14:textId="77777777" w:rsidR="00484395" w:rsidRDefault="00484395" w:rsidP="00EE7709">
      <w:r>
        <w:separator/>
      </w:r>
    </w:p>
  </w:footnote>
  <w:footnote w:type="continuationSeparator" w:id="0">
    <w:p w14:paraId="3EFCE283" w14:textId="77777777" w:rsidR="00484395" w:rsidRDefault="00484395" w:rsidP="00EE7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5EBF"/>
    <w:multiLevelType w:val="hybridMultilevel"/>
    <w:tmpl w:val="40CADF66"/>
    <w:lvl w:ilvl="0" w:tplc="B958107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D333E"/>
    <w:multiLevelType w:val="hybridMultilevel"/>
    <w:tmpl w:val="00645BF2"/>
    <w:lvl w:ilvl="0" w:tplc="0419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>
    <w:nsid w:val="094434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F7B09A6"/>
    <w:multiLevelType w:val="hybridMultilevel"/>
    <w:tmpl w:val="40CADF66"/>
    <w:lvl w:ilvl="0" w:tplc="B958107E">
      <w:start w:val="1"/>
      <w:numFmt w:val="decimal"/>
      <w:lvlText w:val="%1"/>
      <w:lvlJc w:val="center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C7869"/>
    <w:multiLevelType w:val="multilevel"/>
    <w:tmpl w:val="FC82AEE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23495263"/>
    <w:multiLevelType w:val="hybridMultilevel"/>
    <w:tmpl w:val="C5A61B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2DE26B32"/>
    <w:multiLevelType w:val="hybridMultilevel"/>
    <w:tmpl w:val="6EB21C60"/>
    <w:lvl w:ilvl="0" w:tplc="B958107E">
      <w:start w:val="1"/>
      <w:numFmt w:val="decimal"/>
      <w:lvlText w:val="%1"/>
      <w:lvlJc w:val="center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">
    <w:nsid w:val="2E6811FA"/>
    <w:multiLevelType w:val="hybridMultilevel"/>
    <w:tmpl w:val="9022F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BBD12C2"/>
    <w:multiLevelType w:val="hybridMultilevel"/>
    <w:tmpl w:val="879E5CE6"/>
    <w:lvl w:ilvl="0" w:tplc="026C29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F9035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>
    <w:nsid w:val="46BC6094"/>
    <w:multiLevelType w:val="hybridMultilevel"/>
    <w:tmpl w:val="CD328C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BD655C"/>
    <w:multiLevelType w:val="hybridMultilevel"/>
    <w:tmpl w:val="8CAC1D7A"/>
    <w:lvl w:ilvl="0" w:tplc="B958107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FC2687"/>
    <w:multiLevelType w:val="multilevel"/>
    <w:tmpl w:val="AC46A810"/>
    <w:lvl w:ilvl="0">
      <w:start w:val="1"/>
      <w:numFmt w:val="decimal"/>
      <w:lvlText w:val="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8"/>
  </w:num>
  <w:num w:numId="5">
    <w:abstractNumId w:val="4"/>
  </w:num>
  <w:num w:numId="6">
    <w:abstractNumId w:val="12"/>
  </w:num>
  <w:num w:numId="7">
    <w:abstractNumId w:val="11"/>
  </w:num>
  <w:num w:numId="8">
    <w:abstractNumId w:val="6"/>
  </w:num>
  <w:num w:numId="9">
    <w:abstractNumId w:val="0"/>
  </w:num>
  <w:num w:numId="10">
    <w:abstractNumId w:val="10"/>
  </w:num>
  <w:num w:numId="11">
    <w:abstractNumId w:val="9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Федосова Антонина Владимировна">
    <w15:presenceInfo w15:providerId="None" w15:userId="Федосова Антонина Владимировн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EB6"/>
    <w:rsid w:val="000005A0"/>
    <w:rsid w:val="00002FDF"/>
    <w:rsid w:val="00003221"/>
    <w:rsid w:val="000033DA"/>
    <w:rsid w:val="00005160"/>
    <w:rsid w:val="00007CDB"/>
    <w:rsid w:val="000126B7"/>
    <w:rsid w:val="000144A4"/>
    <w:rsid w:val="000144E4"/>
    <w:rsid w:val="00014919"/>
    <w:rsid w:val="00016BB9"/>
    <w:rsid w:val="00016EAB"/>
    <w:rsid w:val="00020D7D"/>
    <w:rsid w:val="00021A14"/>
    <w:rsid w:val="00023242"/>
    <w:rsid w:val="00023CDB"/>
    <w:rsid w:val="000263AE"/>
    <w:rsid w:val="00026808"/>
    <w:rsid w:val="00036ECB"/>
    <w:rsid w:val="00044B56"/>
    <w:rsid w:val="00054651"/>
    <w:rsid w:val="00055252"/>
    <w:rsid w:val="00055AD4"/>
    <w:rsid w:val="00056633"/>
    <w:rsid w:val="000566DE"/>
    <w:rsid w:val="00066906"/>
    <w:rsid w:val="00072E08"/>
    <w:rsid w:val="00073E59"/>
    <w:rsid w:val="0007617A"/>
    <w:rsid w:val="0008549E"/>
    <w:rsid w:val="000962D7"/>
    <w:rsid w:val="00096FAB"/>
    <w:rsid w:val="000B05B7"/>
    <w:rsid w:val="000B1D71"/>
    <w:rsid w:val="000B39A8"/>
    <w:rsid w:val="000B4804"/>
    <w:rsid w:val="000C2C1A"/>
    <w:rsid w:val="000C44C5"/>
    <w:rsid w:val="000C47EF"/>
    <w:rsid w:val="000D7DDE"/>
    <w:rsid w:val="000E07BF"/>
    <w:rsid w:val="000E41A6"/>
    <w:rsid w:val="000E4F84"/>
    <w:rsid w:val="000E56C4"/>
    <w:rsid w:val="000E7CF9"/>
    <w:rsid w:val="000F015C"/>
    <w:rsid w:val="000F598B"/>
    <w:rsid w:val="00100E58"/>
    <w:rsid w:val="00103C9C"/>
    <w:rsid w:val="00104C16"/>
    <w:rsid w:val="00104C7C"/>
    <w:rsid w:val="001056E5"/>
    <w:rsid w:val="00105A74"/>
    <w:rsid w:val="0011246A"/>
    <w:rsid w:val="00113504"/>
    <w:rsid w:val="00113C29"/>
    <w:rsid w:val="00125265"/>
    <w:rsid w:val="00130BB3"/>
    <w:rsid w:val="00133CE8"/>
    <w:rsid w:val="00136207"/>
    <w:rsid w:val="001366A3"/>
    <w:rsid w:val="0014798C"/>
    <w:rsid w:val="00172039"/>
    <w:rsid w:val="00183792"/>
    <w:rsid w:val="0018760E"/>
    <w:rsid w:val="00187A30"/>
    <w:rsid w:val="001906E5"/>
    <w:rsid w:val="00191202"/>
    <w:rsid w:val="00191DEB"/>
    <w:rsid w:val="00192BC5"/>
    <w:rsid w:val="001937AC"/>
    <w:rsid w:val="00194630"/>
    <w:rsid w:val="00194B65"/>
    <w:rsid w:val="001A0AE0"/>
    <w:rsid w:val="001A18FF"/>
    <w:rsid w:val="001A3F48"/>
    <w:rsid w:val="001A659F"/>
    <w:rsid w:val="001B1552"/>
    <w:rsid w:val="001B3299"/>
    <w:rsid w:val="001B44DB"/>
    <w:rsid w:val="001C0B64"/>
    <w:rsid w:val="001C1903"/>
    <w:rsid w:val="001C2B49"/>
    <w:rsid w:val="001C38D0"/>
    <w:rsid w:val="001C5096"/>
    <w:rsid w:val="001D72A5"/>
    <w:rsid w:val="001E4873"/>
    <w:rsid w:val="001E7607"/>
    <w:rsid w:val="001F49ED"/>
    <w:rsid w:val="001F6994"/>
    <w:rsid w:val="002039B0"/>
    <w:rsid w:val="00204CE9"/>
    <w:rsid w:val="002058E0"/>
    <w:rsid w:val="002058F7"/>
    <w:rsid w:val="00206590"/>
    <w:rsid w:val="00212C4B"/>
    <w:rsid w:val="00220BC5"/>
    <w:rsid w:val="002213E7"/>
    <w:rsid w:val="00221475"/>
    <w:rsid w:val="0022356E"/>
    <w:rsid w:val="002240C1"/>
    <w:rsid w:val="002247E4"/>
    <w:rsid w:val="0022533F"/>
    <w:rsid w:val="00232BBC"/>
    <w:rsid w:val="0023659C"/>
    <w:rsid w:val="00241CB7"/>
    <w:rsid w:val="00243252"/>
    <w:rsid w:val="0024692A"/>
    <w:rsid w:val="00247C01"/>
    <w:rsid w:val="002511DF"/>
    <w:rsid w:val="00254C46"/>
    <w:rsid w:val="00254FBF"/>
    <w:rsid w:val="00262C22"/>
    <w:rsid w:val="002639BE"/>
    <w:rsid w:val="00263B4F"/>
    <w:rsid w:val="00264998"/>
    <w:rsid w:val="0027447A"/>
    <w:rsid w:val="00280B43"/>
    <w:rsid w:val="0028123A"/>
    <w:rsid w:val="002814F0"/>
    <w:rsid w:val="002815ED"/>
    <w:rsid w:val="00281A3F"/>
    <w:rsid w:val="00281E9D"/>
    <w:rsid w:val="002915D3"/>
    <w:rsid w:val="00297D4C"/>
    <w:rsid w:val="002A7407"/>
    <w:rsid w:val="002B3DBE"/>
    <w:rsid w:val="002B51B0"/>
    <w:rsid w:val="002B6EEB"/>
    <w:rsid w:val="002C14F4"/>
    <w:rsid w:val="002C4443"/>
    <w:rsid w:val="002C4AD4"/>
    <w:rsid w:val="002C63E2"/>
    <w:rsid w:val="002C68D5"/>
    <w:rsid w:val="002C7A7D"/>
    <w:rsid w:val="002D51C2"/>
    <w:rsid w:val="002E6388"/>
    <w:rsid w:val="002F4EF0"/>
    <w:rsid w:val="0030327C"/>
    <w:rsid w:val="003039FC"/>
    <w:rsid w:val="003071C1"/>
    <w:rsid w:val="00310094"/>
    <w:rsid w:val="00311702"/>
    <w:rsid w:val="003144DD"/>
    <w:rsid w:val="003153C8"/>
    <w:rsid w:val="0032184D"/>
    <w:rsid w:val="00323143"/>
    <w:rsid w:val="00324C27"/>
    <w:rsid w:val="00331187"/>
    <w:rsid w:val="00335C62"/>
    <w:rsid w:val="00337804"/>
    <w:rsid w:val="003407E3"/>
    <w:rsid w:val="00351FA1"/>
    <w:rsid w:val="00352AE5"/>
    <w:rsid w:val="00354599"/>
    <w:rsid w:val="00355C97"/>
    <w:rsid w:val="00357D06"/>
    <w:rsid w:val="00360402"/>
    <w:rsid w:val="00364096"/>
    <w:rsid w:val="00364FF8"/>
    <w:rsid w:val="003668AD"/>
    <w:rsid w:val="00370015"/>
    <w:rsid w:val="0037060E"/>
    <w:rsid w:val="00384FE5"/>
    <w:rsid w:val="0038738C"/>
    <w:rsid w:val="00387B61"/>
    <w:rsid w:val="0039473E"/>
    <w:rsid w:val="003A2B6D"/>
    <w:rsid w:val="003A5DEC"/>
    <w:rsid w:val="003B0A3D"/>
    <w:rsid w:val="003B2031"/>
    <w:rsid w:val="003B742D"/>
    <w:rsid w:val="003C28E0"/>
    <w:rsid w:val="003D1A92"/>
    <w:rsid w:val="003D695C"/>
    <w:rsid w:val="003E13B8"/>
    <w:rsid w:val="003E21F3"/>
    <w:rsid w:val="003E3E24"/>
    <w:rsid w:val="003E4116"/>
    <w:rsid w:val="003E6E19"/>
    <w:rsid w:val="003F04F1"/>
    <w:rsid w:val="003F24F5"/>
    <w:rsid w:val="003F6B72"/>
    <w:rsid w:val="0040239F"/>
    <w:rsid w:val="004026FA"/>
    <w:rsid w:val="00402D9F"/>
    <w:rsid w:val="00414D3F"/>
    <w:rsid w:val="004158E7"/>
    <w:rsid w:val="00420BDA"/>
    <w:rsid w:val="00421632"/>
    <w:rsid w:val="00422B05"/>
    <w:rsid w:val="00427633"/>
    <w:rsid w:val="00433F68"/>
    <w:rsid w:val="004366BD"/>
    <w:rsid w:val="004376B3"/>
    <w:rsid w:val="004436D6"/>
    <w:rsid w:val="00445E53"/>
    <w:rsid w:val="004468ED"/>
    <w:rsid w:val="00454136"/>
    <w:rsid w:val="00460AD9"/>
    <w:rsid w:val="00463CF1"/>
    <w:rsid w:val="00463EE3"/>
    <w:rsid w:val="00465B92"/>
    <w:rsid w:val="00473BB8"/>
    <w:rsid w:val="00474425"/>
    <w:rsid w:val="0047549F"/>
    <w:rsid w:val="00482594"/>
    <w:rsid w:val="00482E8F"/>
    <w:rsid w:val="004835AA"/>
    <w:rsid w:val="00484395"/>
    <w:rsid w:val="00486AAF"/>
    <w:rsid w:val="00486FFB"/>
    <w:rsid w:val="0049487E"/>
    <w:rsid w:val="004948AB"/>
    <w:rsid w:val="00497DB8"/>
    <w:rsid w:val="004A20B3"/>
    <w:rsid w:val="004A22EF"/>
    <w:rsid w:val="004A70A1"/>
    <w:rsid w:val="004B0230"/>
    <w:rsid w:val="004C48AB"/>
    <w:rsid w:val="004C58E1"/>
    <w:rsid w:val="004C58EB"/>
    <w:rsid w:val="004D3157"/>
    <w:rsid w:val="004D324F"/>
    <w:rsid w:val="004E34BC"/>
    <w:rsid w:val="004F24D7"/>
    <w:rsid w:val="004F6437"/>
    <w:rsid w:val="004F75A8"/>
    <w:rsid w:val="0050133B"/>
    <w:rsid w:val="00502D17"/>
    <w:rsid w:val="005040A1"/>
    <w:rsid w:val="00505F0C"/>
    <w:rsid w:val="00507470"/>
    <w:rsid w:val="005079D9"/>
    <w:rsid w:val="005171D9"/>
    <w:rsid w:val="00517475"/>
    <w:rsid w:val="00527880"/>
    <w:rsid w:val="00527A69"/>
    <w:rsid w:val="00533E27"/>
    <w:rsid w:val="00535389"/>
    <w:rsid w:val="00540ECB"/>
    <w:rsid w:val="005417E6"/>
    <w:rsid w:val="00542E97"/>
    <w:rsid w:val="00545CDA"/>
    <w:rsid w:val="00545DFB"/>
    <w:rsid w:val="00545F7E"/>
    <w:rsid w:val="00553419"/>
    <w:rsid w:val="00553680"/>
    <w:rsid w:val="00555E8E"/>
    <w:rsid w:val="00561F2A"/>
    <w:rsid w:val="00563668"/>
    <w:rsid w:val="00566E6B"/>
    <w:rsid w:val="005701DE"/>
    <w:rsid w:val="0057086B"/>
    <w:rsid w:val="00571A15"/>
    <w:rsid w:val="00576D10"/>
    <w:rsid w:val="005812F3"/>
    <w:rsid w:val="00583BDB"/>
    <w:rsid w:val="00583E70"/>
    <w:rsid w:val="00583F56"/>
    <w:rsid w:val="00584EC0"/>
    <w:rsid w:val="00585C3C"/>
    <w:rsid w:val="00590F20"/>
    <w:rsid w:val="005923F9"/>
    <w:rsid w:val="00593768"/>
    <w:rsid w:val="00594BAC"/>
    <w:rsid w:val="00597D21"/>
    <w:rsid w:val="005A1EE1"/>
    <w:rsid w:val="005A4940"/>
    <w:rsid w:val="005B0160"/>
    <w:rsid w:val="005B19F1"/>
    <w:rsid w:val="005C0A2E"/>
    <w:rsid w:val="005C2716"/>
    <w:rsid w:val="005C4CC1"/>
    <w:rsid w:val="005C5D5F"/>
    <w:rsid w:val="005C7109"/>
    <w:rsid w:val="005D55AD"/>
    <w:rsid w:val="005E1A9E"/>
    <w:rsid w:val="005E528C"/>
    <w:rsid w:val="005F0B58"/>
    <w:rsid w:val="005F275C"/>
    <w:rsid w:val="005F2C4B"/>
    <w:rsid w:val="005F3590"/>
    <w:rsid w:val="005F5978"/>
    <w:rsid w:val="005F6B49"/>
    <w:rsid w:val="00601C3C"/>
    <w:rsid w:val="006039EA"/>
    <w:rsid w:val="00613101"/>
    <w:rsid w:val="00621E01"/>
    <w:rsid w:val="006228A1"/>
    <w:rsid w:val="00630E99"/>
    <w:rsid w:val="006338E1"/>
    <w:rsid w:val="0063719E"/>
    <w:rsid w:val="00640C6A"/>
    <w:rsid w:val="0064489E"/>
    <w:rsid w:val="006454E0"/>
    <w:rsid w:val="006456E5"/>
    <w:rsid w:val="00645983"/>
    <w:rsid w:val="00650D57"/>
    <w:rsid w:val="0065138F"/>
    <w:rsid w:val="00652BEA"/>
    <w:rsid w:val="00654795"/>
    <w:rsid w:val="00660D8C"/>
    <w:rsid w:val="00661E9D"/>
    <w:rsid w:val="00662216"/>
    <w:rsid w:val="00674BD6"/>
    <w:rsid w:val="0067645C"/>
    <w:rsid w:val="00681181"/>
    <w:rsid w:val="00692AA0"/>
    <w:rsid w:val="006942F9"/>
    <w:rsid w:val="006A155E"/>
    <w:rsid w:val="006A358B"/>
    <w:rsid w:val="006A3DE7"/>
    <w:rsid w:val="006A5107"/>
    <w:rsid w:val="006D0713"/>
    <w:rsid w:val="006D0E5E"/>
    <w:rsid w:val="006D0F22"/>
    <w:rsid w:val="006D2404"/>
    <w:rsid w:val="006D2A31"/>
    <w:rsid w:val="006E35F8"/>
    <w:rsid w:val="006E4319"/>
    <w:rsid w:val="006E6BE7"/>
    <w:rsid w:val="006E74EA"/>
    <w:rsid w:val="006F28FD"/>
    <w:rsid w:val="006F5A36"/>
    <w:rsid w:val="006F5A4A"/>
    <w:rsid w:val="006F6D0D"/>
    <w:rsid w:val="007044BD"/>
    <w:rsid w:val="007045B0"/>
    <w:rsid w:val="0070565A"/>
    <w:rsid w:val="00705FDA"/>
    <w:rsid w:val="007105DD"/>
    <w:rsid w:val="007125B6"/>
    <w:rsid w:val="00721843"/>
    <w:rsid w:val="007221FA"/>
    <w:rsid w:val="00724B9B"/>
    <w:rsid w:val="00737D2B"/>
    <w:rsid w:val="00740134"/>
    <w:rsid w:val="00744E7B"/>
    <w:rsid w:val="00746070"/>
    <w:rsid w:val="0075756C"/>
    <w:rsid w:val="00765EEA"/>
    <w:rsid w:val="00776D05"/>
    <w:rsid w:val="007835E5"/>
    <w:rsid w:val="0079096D"/>
    <w:rsid w:val="007A1CE8"/>
    <w:rsid w:val="007A5524"/>
    <w:rsid w:val="007A55F3"/>
    <w:rsid w:val="007A6809"/>
    <w:rsid w:val="007B7672"/>
    <w:rsid w:val="007C11EC"/>
    <w:rsid w:val="007C2DED"/>
    <w:rsid w:val="007C341C"/>
    <w:rsid w:val="007C6CA3"/>
    <w:rsid w:val="007D37BD"/>
    <w:rsid w:val="007D75D6"/>
    <w:rsid w:val="007E36B8"/>
    <w:rsid w:val="007E5529"/>
    <w:rsid w:val="007F76CB"/>
    <w:rsid w:val="008028A0"/>
    <w:rsid w:val="00805CE9"/>
    <w:rsid w:val="00810841"/>
    <w:rsid w:val="0081204D"/>
    <w:rsid w:val="00813DE1"/>
    <w:rsid w:val="0081673C"/>
    <w:rsid w:val="00821335"/>
    <w:rsid w:val="008227D4"/>
    <w:rsid w:val="00824FF7"/>
    <w:rsid w:val="00827B9E"/>
    <w:rsid w:val="00835AA3"/>
    <w:rsid w:val="008371A9"/>
    <w:rsid w:val="008376B0"/>
    <w:rsid w:val="00851AED"/>
    <w:rsid w:val="00857F09"/>
    <w:rsid w:val="00861CC4"/>
    <w:rsid w:val="00862CAF"/>
    <w:rsid w:val="008648D5"/>
    <w:rsid w:val="00871189"/>
    <w:rsid w:val="0087142B"/>
    <w:rsid w:val="008719F9"/>
    <w:rsid w:val="00876897"/>
    <w:rsid w:val="00876DBB"/>
    <w:rsid w:val="00881F48"/>
    <w:rsid w:val="008852E5"/>
    <w:rsid w:val="00885756"/>
    <w:rsid w:val="00885D4B"/>
    <w:rsid w:val="0089176A"/>
    <w:rsid w:val="00891A4D"/>
    <w:rsid w:val="00893302"/>
    <w:rsid w:val="008933DC"/>
    <w:rsid w:val="008B17F7"/>
    <w:rsid w:val="008B3734"/>
    <w:rsid w:val="008C0D37"/>
    <w:rsid w:val="008C6CC9"/>
    <w:rsid w:val="008C7A9E"/>
    <w:rsid w:val="008D046B"/>
    <w:rsid w:val="008D14CC"/>
    <w:rsid w:val="008D27C8"/>
    <w:rsid w:val="008D3FC1"/>
    <w:rsid w:val="008D43C6"/>
    <w:rsid w:val="008E3947"/>
    <w:rsid w:val="008E4F80"/>
    <w:rsid w:val="008E5296"/>
    <w:rsid w:val="008E6341"/>
    <w:rsid w:val="008F03C6"/>
    <w:rsid w:val="008F2D54"/>
    <w:rsid w:val="008F3735"/>
    <w:rsid w:val="0090632A"/>
    <w:rsid w:val="0090706E"/>
    <w:rsid w:val="00910533"/>
    <w:rsid w:val="009105C2"/>
    <w:rsid w:val="0091352E"/>
    <w:rsid w:val="00921FCA"/>
    <w:rsid w:val="00923F10"/>
    <w:rsid w:val="00924700"/>
    <w:rsid w:val="00926393"/>
    <w:rsid w:val="00943EC4"/>
    <w:rsid w:val="00951C0D"/>
    <w:rsid w:val="009553D9"/>
    <w:rsid w:val="0095591A"/>
    <w:rsid w:val="009615BC"/>
    <w:rsid w:val="00964D40"/>
    <w:rsid w:val="00965461"/>
    <w:rsid w:val="00965A70"/>
    <w:rsid w:val="00972D65"/>
    <w:rsid w:val="00973B2E"/>
    <w:rsid w:val="0097583A"/>
    <w:rsid w:val="00980CEC"/>
    <w:rsid w:val="009824B5"/>
    <w:rsid w:val="00984D9B"/>
    <w:rsid w:val="0099044B"/>
    <w:rsid w:val="00993937"/>
    <w:rsid w:val="009975C4"/>
    <w:rsid w:val="009A0581"/>
    <w:rsid w:val="009A0793"/>
    <w:rsid w:val="009A13CF"/>
    <w:rsid w:val="009A359C"/>
    <w:rsid w:val="009A426A"/>
    <w:rsid w:val="009A4F59"/>
    <w:rsid w:val="009A7D74"/>
    <w:rsid w:val="009A7E61"/>
    <w:rsid w:val="009B11BA"/>
    <w:rsid w:val="009B1A2C"/>
    <w:rsid w:val="009B1D2A"/>
    <w:rsid w:val="009C5608"/>
    <w:rsid w:val="009C7DF8"/>
    <w:rsid w:val="009D0F04"/>
    <w:rsid w:val="009D4CFE"/>
    <w:rsid w:val="009D631C"/>
    <w:rsid w:val="009D6B6F"/>
    <w:rsid w:val="009D6F95"/>
    <w:rsid w:val="009E0807"/>
    <w:rsid w:val="009E2A4C"/>
    <w:rsid w:val="009E52B2"/>
    <w:rsid w:val="009E52FD"/>
    <w:rsid w:val="009E5333"/>
    <w:rsid w:val="009E7030"/>
    <w:rsid w:val="009E70E6"/>
    <w:rsid w:val="009F1B24"/>
    <w:rsid w:val="009F2BD9"/>
    <w:rsid w:val="00A003FF"/>
    <w:rsid w:val="00A01DA2"/>
    <w:rsid w:val="00A06453"/>
    <w:rsid w:val="00A17D1C"/>
    <w:rsid w:val="00A2197A"/>
    <w:rsid w:val="00A259FB"/>
    <w:rsid w:val="00A26723"/>
    <w:rsid w:val="00A279E6"/>
    <w:rsid w:val="00A30A9A"/>
    <w:rsid w:val="00A335E9"/>
    <w:rsid w:val="00A538F8"/>
    <w:rsid w:val="00A565C1"/>
    <w:rsid w:val="00A61348"/>
    <w:rsid w:val="00A61777"/>
    <w:rsid w:val="00A61BC5"/>
    <w:rsid w:val="00A65A63"/>
    <w:rsid w:val="00A66B6F"/>
    <w:rsid w:val="00A674CB"/>
    <w:rsid w:val="00A71490"/>
    <w:rsid w:val="00A755B7"/>
    <w:rsid w:val="00A76944"/>
    <w:rsid w:val="00A76F86"/>
    <w:rsid w:val="00A8320D"/>
    <w:rsid w:val="00A8543F"/>
    <w:rsid w:val="00A87034"/>
    <w:rsid w:val="00A9343C"/>
    <w:rsid w:val="00A972CE"/>
    <w:rsid w:val="00AA3376"/>
    <w:rsid w:val="00AA471F"/>
    <w:rsid w:val="00AA50F8"/>
    <w:rsid w:val="00AA611F"/>
    <w:rsid w:val="00AA739F"/>
    <w:rsid w:val="00AB6DF5"/>
    <w:rsid w:val="00AD4C80"/>
    <w:rsid w:val="00AE78AC"/>
    <w:rsid w:val="00AE7AB5"/>
    <w:rsid w:val="00AF2818"/>
    <w:rsid w:val="00AF483A"/>
    <w:rsid w:val="00AF538C"/>
    <w:rsid w:val="00AF66FF"/>
    <w:rsid w:val="00B002DF"/>
    <w:rsid w:val="00B041CC"/>
    <w:rsid w:val="00B043D1"/>
    <w:rsid w:val="00B16D3F"/>
    <w:rsid w:val="00B1745C"/>
    <w:rsid w:val="00B21318"/>
    <w:rsid w:val="00B27F9D"/>
    <w:rsid w:val="00B30F15"/>
    <w:rsid w:val="00B317C5"/>
    <w:rsid w:val="00B35B3D"/>
    <w:rsid w:val="00B42FFA"/>
    <w:rsid w:val="00B45CB4"/>
    <w:rsid w:val="00B47032"/>
    <w:rsid w:val="00B509F5"/>
    <w:rsid w:val="00B54691"/>
    <w:rsid w:val="00B54CE2"/>
    <w:rsid w:val="00B557D6"/>
    <w:rsid w:val="00B57F97"/>
    <w:rsid w:val="00B61093"/>
    <w:rsid w:val="00B6558F"/>
    <w:rsid w:val="00B71CC8"/>
    <w:rsid w:val="00B76B1C"/>
    <w:rsid w:val="00B85719"/>
    <w:rsid w:val="00B90238"/>
    <w:rsid w:val="00B92D14"/>
    <w:rsid w:val="00BA3899"/>
    <w:rsid w:val="00BA7896"/>
    <w:rsid w:val="00BB2E70"/>
    <w:rsid w:val="00BB3628"/>
    <w:rsid w:val="00BB68FC"/>
    <w:rsid w:val="00BC12EC"/>
    <w:rsid w:val="00BC1346"/>
    <w:rsid w:val="00BC7CAA"/>
    <w:rsid w:val="00BE33D8"/>
    <w:rsid w:val="00BE4EA4"/>
    <w:rsid w:val="00BE548F"/>
    <w:rsid w:val="00BF143C"/>
    <w:rsid w:val="00BF42B0"/>
    <w:rsid w:val="00BF5EC8"/>
    <w:rsid w:val="00BF78DD"/>
    <w:rsid w:val="00C01253"/>
    <w:rsid w:val="00C1344C"/>
    <w:rsid w:val="00C14637"/>
    <w:rsid w:val="00C157DE"/>
    <w:rsid w:val="00C158C2"/>
    <w:rsid w:val="00C15BB7"/>
    <w:rsid w:val="00C20030"/>
    <w:rsid w:val="00C20130"/>
    <w:rsid w:val="00C2021F"/>
    <w:rsid w:val="00C213F5"/>
    <w:rsid w:val="00C24228"/>
    <w:rsid w:val="00C27462"/>
    <w:rsid w:val="00C31D6B"/>
    <w:rsid w:val="00C321DD"/>
    <w:rsid w:val="00C337C9"/>
    <w:rsid w:val="00C35039"/>
    <w:rsid w:val="00C37DD2"/>
    <w:rsid w:val="00C41CF8"/>
    <w:rsid w:val="00C42462"/>
    <w:rsid w:val="00C43527"/>
    <w:rsid w:val="00C47CD8"/>
    <w:rsid w:val="00C52A9B"/>
    <w:rsid w:val="00C538DD"/>
    <w:rsid w:val="00C55DDC"/>
    <w:rsid w:val="00C61116"/>
    <w:rsid w:val="00C6562E"/>
    <w:rsid w:val="00C70AA5"/>
    <w:rsid w:val="00C7131D"/>
    <w:rsid w:val="00C729AC"/>
    <w:rsid w:val="00C81A59"/>
    <w:rsid w:val="00C84E5D"/>
    <w:rsid w:val="00C87B66"/>
    <w:rsid w:val="00C87D80"/>
    <w:rsid w:val="00C903E8"/>
    <w:rsid w:val="00C937DA"/>
    <w:rsid w:val="00C944BF"/>
    <w:rsid w:val="00C957D7"/>
    <w:rsid w:val="00C96C0D"/>
    <w:rsid w:val="00CA3AC7"/>
    <w:rsid w:val="00CB0CE0"/>
    <w:rsid w:val="00CB293D"/>
    <w:rsid w:val="00CB3092"/>
    <w:rsid w:val="00CB38C2"/>
    <w:rsid w:val="00CC7CD2"/>
    <w:rsid w:val="00CD02BF"/>
    <w:rsid w:val="00CE2F20"/>
    <w:rsid w:val="00CE4450"/>
    <w:rsid w:val="00CE58DA"/>
    <w:rsid w:val="00CF10DA"/>
    <w:rsid w:val="00CF2A8E"/>
    <w:rsid w:val="00CF3720"/>
    <w:rsid w:val="00CF3C59"/>
    <w:rsid w:val="00CF47E8"/>
    <w:rsid w:val="00CF5715"/>
    <w:rsid w:val="00D01FA3"/>
    <w:rsid w:val="00D0274F"/>
    <w:rsid w:val="00D03C04"/>
    <w:rsid w:val="00D11601"/>
    <w:rsid w:val="00D11D26"/>
    <w:rsid w:val="00D1294A"/>
    <w:rsid w:val="00D16013"/>
    <w:rsid w:val="00D16A12"/>
    <w:rsid w:val="00D21D29"/>
    <w:rsid w:val="00D267C8"/>
    <w:rsid w:val="00D316C7"/>
    <w:rsid w:val="00D334A0"/>
    <w:rsid w:val="00D4201E"/>
    <w:rsid w:val="00D44897"/>
    <w:rsid w:val="00D45B37"/>
    <w:rsid w:val="00D500C1"/>
    <w:rsid w:val="00D562AC"/>
    <w:rsid w:val="00D6301C"/>
    <w:rsid w:val="00D66B33"/>
    <w:rsid w:val="00D70B04"/>
    <w:rsid w:val="00D779C2"/>
    <w:rsid w:val="00D86E1B"/>
    <w:rsid w:val="00D9118C"/>
    <w:rsid w:val="00D94463"/>
    <w:rsid w:val="00DA00E2"/>
    <w:rsid w:val="00DA25B1"/>
    <w:rsid w:val="00DC01BC"/>
    <w:rsid w:val="00DC3C8A"/>
    <w:rsid w:val="00DC5165"/>
    <w:rsid w:val="00DC6880"/>
    <w:rsid w:val="00DE625F"/>
    <w:rsid w:val="00DE6FFD"/>
    <w:rsid w:val="00DE759C"/>
    <w:rsid w:val="00DF13D7"/>
    <w:rsid w:val="00DF1ACC"/>
    <w:rsid w:val="00DF1AF0"/>
    <w:rsid w:val="00DF1EB6"/>
    <w:rsid w:val="00DF6499"/>
    <w:rsid w:val="00DF7463"/>
    <w:rsid w:val="00DF7D81"/>
    <w:rsid w:val="00E10667"/>
    <w:rsid w:val="00E11C49"/>
    <w:rsid w:val="00E137C2"/>
    <w:rsid w:val="00E24A2E"/>
    <w:rsid w:val="00E275A5"/>
    <w:rsid w:val="00E365AF"/>
    <w:rsid w:val="00E40F9F"/>
    <w:rsid w:val="00E41E08"/>
    <w:rsid w:val="00E51541"/>
    <w:rsid w:val="00E54CC1"/>
    <w:rsid w:val="00E54D59"/>
    <w:rsid w:val="00E60291"/>
    <w:rsid w:val="00E61960"/>
    <w:rsid w:val="00E658EB"/>
    <w:rsid w:val="00E66EF8"/>
    <w:rsid w:val="00E67744"/>
    <w:rsid w:val="00E771B5"/>
    <w:rsid w:val="00E82F0A"/>
    <w:rsid w:val="00E92D9F"/>
    <w:rsid w:val="00E9478B"/>
    <w:rsid w:val="00E94BAD"/>
    <w:rsid w:val="00E9757F"/>
    <w:rsid w:val="00EA6A9E"/>
    <w:rsid w:val="00EB465C"/>
    <w:rsid w:val="00EC1E2B"/>
    <w:rsid w:val="00EC5AE5"/>
    <w:rsid w:val="00ED6FC4"/>
    <w:rsid w:val="00EE0ADE"/>
    <w:rsid w:val="00EE324C"/>
    <w:rsid w:val="00EE3F6A"/>
    <w:rsid w:val="00EE49B3"/>
    <w:rsid w:val="00EE6C75"/>
    <w:rsid w:val="00EE7709"/>
    <w:rsid w:val="00EE78F6"/>
    <w:rsid w:val="00EE7B3F"/>
    <w:rsid w:val="00EE7B54"/>
    <w:rsid w:val="00EF4FB6"/>
    <w:rsid w:val="00EF5C44"/>
    <w:rsid w:val="00EF5F59"/>
    <w:rsid w:val="00F00DB9"/>
    <w:rsid w:val="00F04655"/>
    <w:rsid w:val="00F058D2"/>
    <w:rsid w:val="00F12A36"/>
    <w:rsid w:val="00F16FF2"/>
    <w:rsid w:val="00F21549"/>
    <w:rsid w:val="00F23B3E"/>
    <w:rsid w:val="00F246AB"/>
    <w:rsid w:val="00F327C9"/>
    <w:rsid w:val="00F47E7A"/>
    <w:rsid w:val="00F551D5"/>
    <w:rsid w:val="00F57F2E"/>
    <w:rsid w:val="00F641CE"/>
    <w:rsid w:val="00F671A3"/>
    <w:rsid w:val="00F805D7"/>
    <w:rsid w:val="00F80A45"/>
    <w:rsid w:val="00F826C1"/>
    <w:rsid w:val="00F82FFE"/>
    <w:rsid w:val="00F84D0B"/>
    <w:rsid w:val="00F85015"/>
    <w:rsid w:val="00F86C9E"/>
    <w:rsid w:val="00F90EB9"/>
    <w:rsid w:val="00F94F98"/>
    <w:rsid w:val="00F95E37"/>
    <w:rsid w:val="00F962E7"/>
    <w:rsid w:val="00FA0894"/>
    <w:rsid w:val="00FA26DA"/>
    <w:rsid w:val="00FB0679"/>
    <w:rsid w:val="00FB3A84"/>
    <w:rsid w:val="00FB47E1"/>
    <w:rsid w:val="00FC3EAB"/>
    <w:rsid w:val="00FC5FD7"/>
    <w:rsid w:val="00FC61F7"/>
    <w:rsid w:val="00FC6233"/>
    <w:rsid w:val="00FD1FB9"/>
    <w:rsid w:val="00FD304B"/>
    <w:rsid w:val="00FD7722"/>
    <w:rsid w:val="00FE24C4"/>
    <w:rsid w:val="00FF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CB58B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F143C"/>
    <w:rPr>
      <w:rFonts w:ascii="Tahoma" w:hAnsi="Tahoma"/>
      <w:szCs w:val="24"/>
    </w:rPr>
  </w:style>
  <w:style w:type="paragraph" w:styleId="1">
    <w:name w:val="heading 1"/>
    <w:basedOn w:val="a0"/>
    <w:next w:val="a0"/>
    <w:link w:val="10"/>
    <w:qFormat/>
    <w:rsid w:val="004A20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qFormat/>
    <w:rsid w:val="00D03C04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6456E5"/>
    <w:pPr>
      <w:tabs>
        <w:tab w:val="center" w:pos="4677"/>
        <w:tab w:val="right" w:pos="9355"/>
      </w:tabs>
    </w:pPr>
  </w:style>
  <w:style w:type="paragraph" w:styleId="a6">
    <w:name w:val="footer"/>
    <w:basedOn w:val="a0"/>
    <w:link w:val="a7"/>
    <w:uiPriority w:val="99"/>
    <w:rsid w:val="006456E5"/>
    <w:pPr>
      <w:tabs>
        <w:tab w:val="center" w:pos="4677"/>
        <w:tab w:val="right" w:pos="9355"/>
      </w:tabs>
    </w:pPr>
  </w:style>
  <w:style w:type="table" w:styleId="a8">
    <w:name w:val="Table Grid"/>
    <w:basedOn w:val="a2"/>
    <w:rsid w:val="006456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1"/>
    <w:rsid w:val="00A335E9"/>
    <w:rPr>
      <w:color w:val="0000FF"/>
      <w:u w:val="single"/>
    </w:rPr>
  </w:style>
  <w:style w:type="character" w:styleId="aa">
    <w:name w:val="page number"/>
    <w:basedOn w:val="a1"/>
    <w:rsid w:val="00A8543F"/>
  </w:style>
  <w:style w:type="paragraph" w:styleId="ab">
    <w:name w:val="Document Map"/>
    <w:basedOn w:val="a0"/>
    <w:link w:val="ac"/>
    <w:rsid w:val="00A17D1C"/>
    <w:rPr>
      <w:rFonts w:cs="Tahoma"/>
      <w:sz w:val="16"/>
      <w:szCs w:val="16"/>
    </w:rPr>
  </w:style>
  <w:style w:type="character" w:customStyle="1" w:styleId="ac">
    <w:name w:val="Схема документа Знак"/>
    <w:basedOn w:val="a1"/>
    <w:link w:val="ab"/>
    <w:rsid w:val="00A17D1C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1"/>
    <w:link w:val="a6"/>
    <w:uiPriority w:val="99"/>
    <w:rsid w:val="00021A14"/>
    <w:rPr>
      <w:rFonts w:ascii="Tahoma" w:hAnsi="Tahoma"/>
      <w:szCs w:val="24"/>
    </w:rPr>
  </w:style>
  <w:style w:type="paragraph" w:styleId="ad">
    <w:name w:val="Body Text"/>
    <w:basedOn w:val="a0"/>
    <w:link w:val="ae"/>
    <w:rsid w:val="002058E0"/>
    <w:pPr>
      <w:widowControl w:val="0"/>
      <w:autoSpaceDE w:val="0"/>
      <w:autoSpaceDN w:val="0"/>
      <w:adjustRightInd w:val="0"/>
      <w:spacing w:after="120"/>
    </w:pPr>
    <w:rPr>
      <w:rFonts w:ascii="Times New Roman" w:eastAsia="SimSun" w:hAnsi="Times New Roman"/>
      <w:szCs w:val="20"/>
      <w:lang w:eastAsia="zh-CN"/>
    </w:rPr>
  </w:style>
  <w:style w:type="character" w:customStyle="1" w:styleId="ae">
    <w:name w:val="Основной текст Знак"/>
    <w:basedOn w:val="a1"/>
    <w:link w:val="ad"/>
    <w:rsid w:val="002058E0"/>
    <w:rPr>
      <w:rFonts w:eastAsia="SimSun"/>
      <w:lang w:eastAsia="zh-CN"/>
    </w:rPr>
  </w:style>
  <w:style w:type="paragraph" w:customStyle="1" w:styleId="a">
    <w:name w:val="РД Поручение"/>
    <w:basedOn w:val="a0"/>
    <w:rsid w:val="00545F7E"/>
    <w:pPr>
      <w:widowControl w:val="0"/>
      <w:numPr>
        <w:numId w:val="5"/>
      </w:numPr>
      <w:autoSpaceDE w:val="0"/>
      <w:autoSpaceDN w:val="0"/>
      <w:adjustRightInd w:val="0"/>
    </w:pPr>
    <w:rPr>
      <w:rFonts w:ascii="Times New Roman" w:eastAsia="SimSun" w:hAnsi="Times New Roman"/>
      <w:szCs w:val="20"/>
      <w:lang w:eastAsia="zh-CN"/>
    </w:rPr>
  </w:style>
  <w:style w:type="paragraph" w:styleId="af">
    <w:name w:val="Balloon Text"/>
    <w:basedOn w:val="a0"/>
    <w:link w:val="af0"/>
    <w:rsid w:val="000126B7"/>
    <w:rPr>
      <w:rFonts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0126B7"/>
    <w:rPr>
      <w:rFonts w:ascii="Tahoma" w:hAnsi="Tahoma" w:cs="Tahoma"/>
      <w:sz w:val="16"/>
      <w:szCs w:val="16"/>
    </w:rPr>
  </w:style>
  <w:style w:type="character" w:styleId="af1">
    <w:name w:val="Placeholder Text"/>
    <w:basedOn w:val="a1"/>
    <w:uiPriority w:val="99"/>
    <w:semiHidden/>
    <w:rsid w:val="000126B7"/>
    <w:rPr>
      <w:color w:val="808080"/>
    </w:rPr>
  </w:style>
  <w:style w:type="character" w:customStyle="1" w:styleId="a5">
    <w:name w:val="Верхний колонтитул Знак"/>
    <w:basedOn w:val="a1"/>
    <w:link w:val="a4"/>
    <w:rsid w:val="008C0D37"/>
    <w:rPr>
      <w:rFonts w:ascii="Tahoma" w:hAnsi="Tahoma"/>
      <w:szCs w:val="24"/>
    </w:rPr>
  </w:style>
  <w:style w:type="paragraph" w:styleId="20">
    <w:name w:val="Body Text 2"/>
    <w:basedOn w:val="a0"/>
    <w:link w:val="21"/>
    <w:rsid w:val="00BE548F"/>
    <w:pPr>
      <w:spacing w:after="120" w:line="480" w:lineRule="auto"/>
    </w:pPr>
  </w:style>
  <w:style w:type="character" w:customStyle="1" w:styleId="21">
    <w:name w:val="Основной текст 2 Знак"/>
    <w:basedOn w:val="a1"/>
    <w:link w:val="20"/>
    <w:rsid w:val="00BE548F"/>
    <w:rPr>
      <w:rFonts w:ascii="Tahoma" w:hAnsi="Tahoma"/>
      <w:szCs w:val="24"/>
    </w:rPr>
  </w:style>
  <w:style w:type="paragraph" w:customStyle="1" w:styleId="22">
    <w:name w:val="заголовок 2"/>
    <w:basedOn w:val="a0"/>
    <w:next w:val="a0"/>
    <w:rsid w:val="00BE548F"/>
    <w:pPr>
      <w:keepNext/>
      <w:widowControl w:val="0"/>
      <w:jc w:val="center"/>
    </w:pPr>
    <w:rPr>
      <w:rFonts w:ascii="Times New Roman" w:hAnsi="Times New Roman"/>
      <w:b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rsid w:val="004A20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2">
    <w:name w:val="annotation text"/>
    <w:basedOn w:val="a0"/>
    <w:link w:val="af3"/>
    <w:rsid w:val="00096FAB"/>
    <w:pPr>
      <w:autoSpaceDE w:val="0"/>
      <w:autoSpaceDN w:val="0"/>
    </w:pPr>
    <w:rPr>
      <w:rFonts w:ascii="Times New Roman" w:hAnsi="Times New Roman"/>
      <w:szCs w:val="20"/>
    </w:rPr>
  </w:style>
  <w:style w:type="character" w:customStyle="1" w:styleId="af3">
    <w:name w:val="Текст примечания Знак"/>
    <w:basedOn w:val="a1"/>
    <w:link w:val="af2"/>
    <w:rsid w:val="00096FAB"/>
  </w:style>
  <w:style w:type="paragraph" w:customStyle="1" w:styleId="BodyText21">
    <w:name w:val="Body Text 21"/>
    <w:basedOn w:val="a0"/>
    <w:uiPriority w:val="99"/>
    <w:rsid w:val="00D9118C"/>
    <w:pPr>
      <w:tabs>
        <w:tab w:val="left" w:pos="-284"/>
        <w:tab w:val="left" w:pos="-142"/>
      </w:tabs>
      <w:autoSpaceDE w:val="0"/>
      <w:autoSpaceDN w:val="0"/>
      <w:ind w:right="-1"/>
      <w:jc w:val="both"/>
    </w:pPr>
    <w:rPr>
      <w:rFonts w:ascii="Times New Roman" w:hAnsi="Times New Roman"/>
      <w:sz w:val="23"/>
      <w:szCs w:val="23"/>
    </w:rPr>
  </w:style>
  <w:style w:type="paragraph" w:styleId="af4">
    <w:name w:val="Plain Text"/>
    <w:basedOn w:val="a0"/>
    <w:link w:val="af5"/>
    <w:uiPriority w:val="99"/>
    <w:rsid w:val="00D9118C"/>
    <w:rPr>
      <w:rFonts w:ascii="Courier New" w:hAnsi="Courier New" w:cs="Courier New"/>
      <w:szCs w:val="20"/>
    </w:rPr>
  </w:style>
  <w:style w:type="character" w:customStyle="1" w:styleId="af5">
    <w:name w:val="Текст Знак"/>
    <w:basedOn w:val="a1"/>
    <w:link w:val="af4"/>
    <w:uiPriority w:val="99"/>
    <w:rsid w:val="00D9118C"/>
    <w:rPr>
      <w:rFonts w:ascii="Courier New" w:hAnsi="Courier New" w:cs="Courier New"/>
    </w:rPr>
  </w:style>
  <w:style w:type="character" w:styleId="af6">
    <w:name w:val="annotation reference"/>
    <w:basedOn w:val="a1"/>
    <w:semiHidden/>
    <w:unhideWhenUsed/>
    <w:rsid w:val="00C157DE"/>
    <w:rPr>
      <w:sz w:val="16"/>
      <w:szCs w:val="16"/>
    </w:rPr>
  </w:style>
  <w:style w:type="paragraph" w:styleId="af7">
    <w:name w:val="annotation subject"/>
    <w:basedOn w:val="af2"/>
    <w:next w:val="af2"/>
    <w:link w:val="af8"/>
    <w:semiHidden/>
    <w:unhideWhenUsed/>
    <w:rsid w:val="00C157DE"/>
    <w:pPr>
      <w:autoSpaceDE/>
      <w:autoSpaceDN/>
    </w:pPr>
    <w:rPr>
      <w:rFonts w:ascii="Tahoma" w:hAnsi="Tahoma"/>
      <w:b/>
      <w:bCs/>
    </w:rPr>
  </w:style>
  <w:style w:type="character" w:customStyle="1" w:styleId="af8">
    <w:name w:val="Тема примечания Знак"/>
    <w:basedOn w:val="af3"/>
    <w:link w:val="af7"/>
    <w:semiHidden/>
    <w:rsid w:val="00C157DE"/>
    <w:rPr>
      <w:rFonts w:ascii="Tahoma" w:hAnsi="Tahoma"/>
      <w:b/>
      <w:bCs/>
    </w:rPr>
  </w:style>
  <w:style w:type="paragraph" w:styleId="af9">
    <w:name w:val="footnote text"/>
    <w:basedOn w:val="a0"/>
    <w:link w:val="afa"/>
    <w:semiHidden/>
    <w:unhideWhenUsed/>
    <w:rsid w:val="00DF7D81"/>
    <w:rPr>
      <w:szCs w:val="20"/>
    </w:rPr>
  </w:style>
  <w:style w:type="character" w:customStyle="1" w:styleId="afa">
    <w:name w:val="Текст сноски Знак"/>
    <w:basedOn w:val="a1"/>
    <w:link w:val="af9"/>
    <w:semiHidden/>
    <w:rsid w:val="00DF7D81"/>
    <w:rPr>
      <w:rFonts w:ascii="Tahoma" w:hAnsi="Tahoma"/>
    </w:rPr>
  </w:style>
  <w:style w:type="character" w:styleId="afb">
    <w:name w:val="footnote reference"/>
    <w:basedOn w:val="a1"/>
    <w:semiHidden/>
    <w:unhideWhenUsed/>
    <w:rsid w:val="00DF7D8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F143C"/>
    <w:rPr>
      <w:rFonts w:ascii="Tahoma" w:hAnsi="Tahoma"/>
      <w:szCs w:val="24"/>
    </w:rPr>
  </w:style>
  <w:style w:type="paragraph" w:styleId="1">
    <w:name w:val="heading 1"/>
    <w:basedOn w:val="a0"/>
    <w:next w:val="a0"/>
    <w:link w:val="10"/>
    <w:qFormat/>
    <w:rsid w:val="004A20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qFormat/>
    <w:rsid w:val="00D03C04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rsid w:val="006456E5"/>
    <w:pPr>
      <w:tabs>
        <w:tab w:val="center" w:pos="4677"/>
        <w:tab w:val="right" w:pos="9355"/>
      </w:tabs>
    </w:pPr>
  </w:style>
  <w:style w:type="paragraph" w:styleId="a6">
    <w:name w:val="footer"/>
    <w:basedOn w:val="a0"/>
    <w:link w:val="a7"/>
    <w:uiPriority w:val="99"/>
    <w:rsid w:val="006456E5"/>
    <w:pPr>
      <w:tabs>
        <w:tab w:val="center" w:pos="4677"/>
        <w:tab w:val="right" w:pos="9355"/>
      </w:tabs>
    </w:pPr>
  </w:style>
  <w:style w:type="table" w:styleId="a8">
    <w:name w:val="Table Grid"/>
    <w:basedOn w:val="a2"/>
    <w:rsid w:val="006456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1"/>
    <w:rsid w:val="00A335E9"/>
    <w:rPr>
      <w:color w:val="0000FF"/>
      <w:u w:val="single"/>
    </w:rPr>
  </w:style>
  <w:style w:type="character" w:styleId="aa">
    <w:name w:val="page number"/>
    <w:basedOn w:val="a1"/>
    <w:rsid w:val="00A8543F"/>
  </w:style>
  <w:style w:type="paragraph" w:styleId="ab">
    <w:name w:val="Document Map"/>
    <w:basedOn w:val="a0"/>
    <w:link w:val="ac"/>
    <w:rsid w:val="00A17D1C"/>
    <w:rPr>
      <w:rFonts w:cs="Tahoma"/>
      <w:sz w:val="16"/>
      <w:szCs w:val="16"/>
    </w:rPr>
  </w:style>
  <w:style w:type="character" w:customStyle="1" w:styleId="ac">
    <w:name w:val="Схема документа Знак"/>
    <w:basedOn w:val="a1"/>
    <w:link w:val="ab"/>
    <w:rsid w:val="00A17D1C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1"/>
    <w:link w:val="a6"/>
    <w:uiPriority w:val="99"/>
    <w:rsid w:val="00021A14"/>
    <w:rPr>
      <w:rFonts w:ascii="Tahoma" w:hAnsi="Tahoma"/>
      <w:szCs w:val="24"/>
    </w:rPr>
  </w:style>
  <w:style w:type="paragraph" w:styleId="ad">
    <w:name w:val="Body Text"/>
    <w:basedOn w:val="a0"/>
    <w:link w:val="ae"/>
    <w:rsid w:val="002058E0"/>
    <w:pPr>
      <w:widowControl w:val="0"/>
      <w:autoSpaceDE w:val="0"/>
      <w:autoSpaceDN w:val="0"/>
      <w:adjustRightInd w:val="0"/>
      <w:spacing w:after="120"/>
    </w:pPr>
    <w:rPr>
      <w:rFonts w:ascii="Times New Roman" w:eastAsia="SimSun" w:hAnsi="Times New Roman"/>
      <w:szCs w:val="20"/>
      <w:lang w:eastAsia="zh-CN"/>
    </w:rPr>
  </w:style>
  <w:style w:type="character" w:customStyle="1" w:styleId="ae">
    <w:name w:val="Основной текст Знак"/>
    <w:basedOn w:val="a1"/>
    <w:link w:val="ad"/>
    <w:rsid w:val="002058E0"/>
    <w:rPr>
      <w:rFonts w:eastAsia="SimSun"/>
      <w:lang w:eastAsia="zh-CN"/>
    </w:rPr>
  </w:style>
  <w:style w:type="paragraph" w:customStyle="1" w:styleId="a">
    <w:name w:val="РД Поручение"/>
    <w:basedOn w:val="a0"/>
    <w:rsid w:val="00545F7E"/>
    <w:pPr>
      <w:widowControl w:val="0"/>
      <w:numPr>
        <w:numId w:val="5"/>
      </w:numPr>
      <w:autoSpaceDE w:val="0"/>
      <w:autoSpaceDN w:val="0"/>
      <w:adjustRightInd w:val="0"/>
    </w:pPr>
    <w:rPr>
      <w:rFonts w:ascii="Times New Roman" w:eastAsia="SimSun" w:hAnsi="Times New Roman"/>
      <w:szCs w:val="20"/>
      <w:lang w:eastAsia="zh-CN"/>
    </w:rPr>
  </w:style>
  <w:style w:type="paragraph" w:styleId="af">
    <w:name w:val="Balloon Text"/>
    <w:basedOn w:val="a0"/>
    <w:link w:val="af0"/>
    <w:rsid w:val="000126B7"/>
    <w:rPr>
      <w:rFonts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0126B7"/>
    <w:rPr>
      <w:rFonts w:ascii="Tahoma" w:hAnsi="Tahoma" w:cs="Tahoma"/>
      <w:sz w:val="16"/>
      <w:szCs w:val="16"/>
    </w:rPr>
  </w:style>
  <w:style w:type="character" w:styleId="af1">
    <w:name w:val="Placeholder Text"/>
    <w:basedOn w:val="a1"/>
    <w:uiPriority w:val="99"/>
    <w:semiHidden/>
    <w:rsid w:val="000126B7"/>
    <w:rPr>
      <w:color w:val="808080"/>
    </w:rPr>
  </w:style>
  <w:style w:type="character" w:customStyle="1" w:styleId="a5">
    <w:name w:val="Верхний колонтитул Знак"/>
    <w:basedOn w:val="a1"/>
    <w:link w:val="a4"/>
    <w:rsid w:val="008C0D37"/>
    <w:rPr>
      <w:rFonts w:ascii="Tahoma" w:hAnsi="Tahoma"/>
      <w:szCs w:val="24"/>
    </w:rPr>
  </w:style>
  <w:style w:type="paragraph" w:styleId="20">
    <w:name w:val="Body Text 2"/>
    <w:basedOn w:val="a0"/>
    <w:link w:val="21"/>
    <w:rsid w:val="00BE548F"/>
    <w:pPr>
      <w:spacing w:after="120" w:line="480" w:lineRule="auto"/>
    </w:pPr>
  </w:style>
  <w:style w:type="character" w:customStyle="1" w:styleId="21">
    <w:name w:val="Основной текст 2 Знак"/>
    <w:basedOn w:val="a1"/>
    <w:link w:val="20"/>
    <w:rsid w:val="00BE548F"/>
    <w:rPr>
      <w:rFonts w:ascii="Tahoma" w:hAnsi="Tahoma"/>
      <w:szCs w:val="24"/>
    </w:rPr>
  </w:style>
  <w:style w:type="paragraph" w:customStyle="1" w:styleId="22">
    <w:name w:val="заголовок 2"/>
    <w:basedOn w:val="a0"/>
    <w:next w:val="a0"/>
    <w:rsid w:val="00BE548F"/>
    <w:pPr>
      <w:keepNext/>
      <w:widowControl w:val="0"/>
      <w:jc w:val="center"/>
    </w:pPr>
    <w:rPr>
      <w:rFonts w:ascii="Times New Roman" w:hAnsi="Times New Roman"/>
      <w:b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rsid w:val="004A20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2">
    <w:name w:val="annotation text"/>
    <w:basedOn w:val="a0"/>
    <w:link w:val="af3"/>
    <w:rsid w:val="00096FAB"/>
    <w:pPr>
      <w:autoSpaceDE w:val="0"/>
      <w:autoSpaceDN w:val="0"/>
    </w:pPr>
    <w:rPr>
      <w:rFonts w:ascii="Times New Roman" w:hAnsi="Times New Roman"/>
      <w:szCs w:val="20"/>
    </w:rPr>
  </w:style>
  <w:style w:type="character" w:customStyle="1" w:styleId="af3">
    <w:name w:val="Текст примечания Знак"/>
    <w:basedOn w:val="a1"/>
    <w:link w:val="af2"/>
    <w:rsid w:val="00096FAB"/>
  </w:style>
  <w:style w:type="paragraph" w:customStyle="1" w:styleId="BodyText21">
    <w:name w:val="Body Text 21"/>
    <w:basedOn w:val="a0"/>
    <w:uiPriority w:val="99"/>
    <w:rsid w:val="00D9118C"/>
    <w:pPr>
      <w:tabs>
        <w:tab w:val="left" w:pos="-284"/>
        <w:tab w:val="left" w:pos="-142"/>
      </w:tabs>
      <w:autoSpaceDE w:val="0"/>
      <w:autoSpaceDN w:val="0"/>
      <w:ind w:right="-1"/>
      <w:jc w:val="both"/>
    </w:pPr>
    <w:rPr>
      <w:rFonts w:ascii="Times New Roman" w:hAnsi="Times New Roman"/>
      <w:sz w:val="23"/>
      <w:szCs w:val="23"/>
    </w:rPr>
  </w:style>
  <w:style w:type="paragraph" w:styleId="af4">
    <w:name w:val="Plain Text"/>
    <w:basedOn w:val="a0"/>
    <w:link w:val="af5"/>
    <w:uiPriority w:val="99"/>
    <w:rsid w:val="00D9118C"/>
    <w:rPr>
      <w:rFonts w:ascii="Courier New" w:hAnsi="Courier New" w:cs="Courier New"/>
      <w:szCs w:val="20"/>
    </w:rPr>
  </w:style>
  <w:style w:type="character" w:customStyle="1" w:styleId="af5">
    <w:name w:val="Текст Знак"/>
    <w:basedOn w:val="a1"/>
    <w:link w:val="af4"/>
    <w:uiPriority w:val="99"/>
    <w:rsid w:val="00D9118C"/>
    <w:rPr>
      <w:rFonts w:ascii="Courier New" w:hAnsi="Courier New" w:cs="Courier New"/>
    </w:rPr>
  </w:style>
  <w:style w:type="character" w:styleId="af6">
    <w:name w:val="annotation reference"/>
    <w:basedOn w:val="a1"/>
    <w:semiHidden/>
    <w:unhideWhenUsed/>
    <w:rsid w:val="00C157DE"/>
    <w:rPr>
      <w:sz w:val="16"/>
      <w:szCs w:val="16"/>
    </w:rPr>
  </w:style>
  <w:style w:type="paragraph" w:styleId="af7">
    <w:name w:val="annotation subject"/>
    <w:basedOn w:val="af2"/>
    <w:next w:val="af2"/>
    <w:link w:val="af8"/>
    <w:semiHidden/>
    <w:unhideWhenUsed/>
    <w:rsid w:val="00C157DE"/>
    <w:pPr>
      <w:autoSpaceDE/>
      <w:autoSpaceDN/>
    </w:pPr>
    <w:rPr>
      <w:rFonts w:ascii="Tahoma" w:hAnsi="Tahoma"/>
      <w:b/>
      <w:bCs/>
    </w:rPr>
  </w:style>
  <w:style w:type="character" w:customStyle="1" w:styleId="af8">
    <w:name w:val="Тема примечания Знак"/>
    <w:basedOn w:val="af3"/>
    <w:link w:val="af7"/>
    <w:semiHidden/>
    <w:rsid w:val="00C157DE"/>
    <w:rPr>
      <w:rFonts w:ascii="Tahoma" w:hAnsi="Tahoma"/>
      <w:b/>
      <w:bCs/>
    </w:rPr>
  </w:style>
  <w:style w:type="paragraph" w:styleId="af9">
    <w:name w:val="footnote text"/>
    <w:basedOn w:val="a0"/>
    <w:link w:val="afa"/>
    <w:semiHidden/>
    <w:unhideWhenUsed/>
    <w:rsid w:val="00DF7D81"/>
    <w:rPr>
      <w:szCs w:val="20"/>
    </w:rPr>
  </w:style>
  <w:style w:type="character" w:customStyle="1" w:styleId="afa">
    <w:name w:val="Текст сноски Знак"/>
    <w:basedOn w:val="a1"/>
    <w:link w:val="af9"/>
    <w:semiHidden/>
    <w:rsid w:val="00DF7D81"/>
    <w:rPr>
      <w:rFonts w:ascii="Tahoma" w:hAnsi="Tahoma"/>
    </w:rPr>
  </w:style>
  <w:style w:type="character" w:styleId="afb">
    <w:name w:val="footnote reference"/>
    <w:basedOn w:val="a1"/>
    <w:semiHidden/>
    <w:unhideWhenUsed/>
    <w:rsid w:val="00DF7D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EE2FBE-C46A-44CC-A08D-F035A9302E14}"/>
</file>

<file path=customXml/itemProps2.xml><?xml version="1.0" encoding="utf-8"?>
<ds:datastoreItem xmlns:ds="http://schemas.openxmlformats.org/officeDocument/2006/customXml" ds:itemID="{6BD34995-328F-45DA-ADE6-1F8065BDD92D}"/>
</file>

<file path=customXml/itemProps3.xml><?xml version="1.0" encoding="utf-8"?>
<ds:datastoreItem xmlns:ds="http://schemas.openxmlformats.org/officeDocument/2006/customXml" ds:itemID="{64A14D96-779D-4452-A1F8-632CACF7C6A2}"/>
</file>

<file path=customXml/itemProps4.xml><?xml version="1.0" encoding="utf-8"?>
<ds:datastoreItem xmlns:ds="http://schemas.openxmlformats.org/officeDocument/2006/customXml" ds:itemID="{9B18B404-DBDF-4801-9C59-8BA1B97629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26 км автодороги «Балтия», комплекс ООО «ВегаЛайн», стр</vt:lpstr>
    </vt:vector>
  </TitlesOfParts>
  <Company>ЗАО "КЭС"</Company>
  <LinksUpToDate>false</LinksUpToDate>
  <CharactersWithSpaces>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26 км автодороги «Балтия», комплекс ООО «ВегаЛайн», стр</dc:title>
  <dc:creator>User</dc:creator>
  <cp:lastModifiedBy>Широбокова Оксана Сергеевна</cp:lastModifiedBy>
  <cp:revision>5</cp:revision>
  <cp:lastPrinted>2018-01-22T11:31:00Z</cp:lastPrinted>
  <dcterms:created xsi:type="dcterms:W3CDTF">2018-02-15T14:33:00Z</dcterms:created>
  <dcterms:modified xsi:type="dcterms:W3CDTF">2018-02-16T14:15:00Z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